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413"/>
        <w:gridCol w:w="5980"/>
        <w:gridCol w:w="1545"/>
      </w:tblGrid>
      <w:tr w:rsidR="00D4315F" w:rsidRPr="001123CA" w14:paraId="537762AB" w14:textId="77777777" w:rsidTr="00031192">
        <w:tc>
          <w:tcPr>
            <w:tcW w:w="8344" w:type="dxa"/>
            <w:gridSpan w:val="3"/>
            <w:shd w:val="clear" w:color="auto" w:fill="auto"/>
          </w:tcPr>
          <w:p w14:paraId="58F2F2E9" w14:textId="77777777" w:rsidR="00D4315F" w:rsidRPr="001123CA" w:rsidRDefault="00D4315F" w:rsidP="00031192">
            <w:pPr>
              <w:spacing w:before="60" w:after="60"/>
              <w:ind w:left="426" w:hanging="284"/>
              <w:jc w:val="right"/>
              <w:rPr>
                <w:rFonts w:ascii="Cambria" w:hAnsi="Cambria" w:cs="Arial"/>
                <w:b/>
              </w:rPr>
            </w:pPr>
            <w:bookmarkStart w:id="0" w:name="_Hlk526697818"/>
            <w:r w:rsidRPr="001123CA">
              <w:rPr>
                <w:rFonts w:ascii="Cambria" w:hAnsi="Cambria" w:cs="NimbusRomNo9L-Med"/>
                <w:b/>
                <w:bCs/>
              </w:rPr>
              <w:t>modello</w:t>
            </w:r>
            <w:r w:rsidRPr="001123CA">
              <w:rPr>
                <w:rFonts w:ascii="Cambria" w:hAnsi="Cambria" w:cs="Arial"/>
                <w:b/>
              </w:rPr>
              <w:t xml:space="preserve"> ordinanze sindacali</w:t>
            </w:r>
          </w:p>
        </w:tc>
        <w:tc>
          <w:tcPr>
            <w:tcW w:w="1545" w:type="dxa"/>
            <w:shd w:val="clear" w:color="auto" w:fill="auto"/>
          </w:tcPr>
          <w:p w14:paraId="7B5DAB09" w14:textId="41C7F53A" w:rsidR="00D4315F" w:rsidRPr="001123CA" w:rsidRDefault="00D4315F" w:rsidP="00031192">
            <w:pPr>
              <w:spacing w:before="60" w:after="60"/>
              <w:ind w:left="426" w:hanging="284"/>
              <w:jc w:val="right"/>
              <w:rPr>
                <w:rFonts w:ascii="Cambria" w:hAnsi="Cambria" w:cs="Arial"/>
                <w:b/>
              </w:rPr>
            </w:pPr>
            <w:r w:rsidRPr="001123CA">
              <w:rPr>
                <w:rFonts w:ascii="Cambria" w:hAnsi="Cambria" w:cs="Arial"/>
                <w:b/>
              </w:rPr>
              <w:t>0S n. 1</w:t>
            </w:r>
            <w:r>
              <w:rPr>
                <w:rFonts w:ascii="Cambria" w:hAnsi="Cambria" w:cs="Arial"/>
                <w:b/>
              </w:rPr>
              <w:t>5</w:t>
            </w:r>
          </w:p>
        </w:tc>
      </w:tr>
      <w:tr w:rsidR="00D4315F" w:rsidRPr="001123CA" w14:paraId="059CF2F6" w14:textId="77777777" w:rsidTr="00031192">
        <w:tc>
          <w:tcPr>
            <w:tcW w:w="2364" w:type="dxa"/>
            <w:gridSpan w:val="2"/>
            <w:shd w:val="clear" w:color="auto" w:fill="auto"/>
          </w:tcPr>
          <w:p w14:paraId="26111144" w14:textId="77777777" w:rsidR="00D4315F" w:rsidRPr="001123CA" w:rsidRDefault="00D4315F" w:rsidP="00031192">
            <w:pPr>
              <w:spacing w:before="60" w:after="60"/>
              <w:ind w:left="426" w:hanging="284"/>
              <w:jc w:val="right"/>
              <w:rPr>
                <w:rFonts w:ascii="Cambria" w:hAnsi="Cambria" w:cs="Arial"/>
                <w:b/>
              </w:rPr>
            </w:pPr>
            <w:r w:rsidRPr="001123CA">
              <w:rPr>
                <w:rFonts w:ascii="Cambria" w:hAnsi="Cambria" w:cs="Arial"/>
                <w:b/>
              </w:rPr>
              <w:t>Oggetto</w:t>
            </w:r>
          </w:p>
        </w:tc>
        <w:tc>
          <w:tcPr>
            <w:tcW w:w="7525" w:type="dxa"/>
            <w:gridSpan w:val="2"/>
            <w:shd w:val="clear" w:color="auto" w:fill="auto"/>
          </w:tcPr>
          <w:p w14:paraId="77D01AB1" w14:textId="13940A79" w:rsidR="00D4315F" w:rsidRPr="00D4315F" w:rsidRDefault="00D4315F" w:rsidP="00D4315F">
            <w:pPr>
              <w:pStyle w:val="Titolo8"/>
              <w:spacing w:before="60" w:after="60"/>
              <w:jc w:val="both"/>
              <w:rPr>
                <w:rFonts w:ascii="Cambria" w:hAnsi="Cambria"/>
              </w:rPr>
            </w:pPr>
            <w:r>
              <w:rPr>
                <w:rFonts w:ascii="Cambria" w:hAnsi="Cambria"/>
              </w:rPr>
              <w:t>O</w:t>
            </w:r>
            <w:r w:rsidRPr="00935B4E">
              <w:rPr>
                <w:rFonts w:ascii="Cambria" w:hAnsi="Cambria"/>
              </w:rPr>
              <w:t xml:space="preserve">CCUPAZIONE TEMPORANEA D’URGENZA DI BENI IMMOBILI </w:t>
            </w:r>
            <w:r w:rsidRPr="009D1784">
              <w:rPr>
                <w:rFonts w:ascii="Cambria" w:hAnsi="Cambria"/>
              </w:rPr>
              <w:t>*</w:t>
            </w:r>
          </w:p>
        </w:tc>
      </w:tr>
      <w:tr w:rsidR="00D4315F" w:rsidRPr="001123CA" w14:paraId="2E722B1F" w14:textId="77777777" w:rsidTr="00031192">
        <w:tc>
          <w:tcPr>
            <w:tcW w:w="9889" w:type="dxa"/>
            <w:gridSpan w:val="4"/>
            <w:shd w:val="clear" w:color="auto" w:fill="auto"/>
          </w:tcPr>
          <w:p w14:paraId="7121882D" w14:textId="77777777" w:rsidR="00D4315F" w:rsidRPr="001123CA" w:rsidRDefault="00D4315F" w:rsidP="00D4315F">
            <w:pPr>
              <w:spacing w:before="60" w:after="60"/>
              <w:jc w:val="both"/>
              <w:rPr>
                <w:rFonts w:ascii="Cambria" w:hAnsi="Cambria" w:cs="Arial"/>
                <w:b/>
              </w:rPr>
            </w:pPr>
            <w:r w:rsidRPr="001123CA">
              <w:rPr>
                <w:rFonts w:ascii="Cambria" w:hAnsi="Cambria" w:cs="Arial"/>
                <w:b/>
              </w:rPr>
              <w:t>IL SINDACO</w:t>
            </w:r>
          </w:p>
        </w:tc>
      </w:tr>
      <w:tr w:rsidR="00D4315F" w:rsidRPr="001123CA" w14:paraId="584CA85D" w14:textId="77777777" w:rsidTr="00031192">
        <w:tc>
          <w:tcPr>
            <w:tcW w:w="9889" w:type="dxa"/>
            <w:gridSpan w:val="4"/>
            <w:shd w:val="clear" w:color="auto" w:fill="auto"/>
          </w:tcPr>
          <w:p w14:paraId="3895723F" w14:textId="77777777" w:rsidR="00D4315F" w:rsidRPr="001123CA" w:rsidRDefault="00D4315F" w:rsidP="00D4315F">
            <w:pPr>
              <w:spacing w:before="60" w:after="60"/>
              <w:jc w:val="both"/>
              <w:rPr>
                <w:rFonts w:ascii="Cambria" w:hAnsi="Cambria" w:cs="Arial"/>
                <w:b/>
              </w:rPr>
            </w:pPr>
            <w:r w:rsidRPr="00D4315F">
              <w:rPr>
                <w:rFonts w:ascii="Cambria" w:hAnsi="Cambria"/>
                <w:b/>
                <w:bCs/>
              </w:rPr>
              <w:t>Premesso</w:t>
            </w:r>
          </w:p>
        </w:tc>
      </w:tr>
      <w:tr w:rsidR="00D4315F" w:rsidRPr="001123CA" w14:paraId="5EE525E9" w14:textId="77777777" w:rsidTr="00031192">
        <w:tc>
          <w:tcPr>
            <w:tcW w:w="9889" w:type="dxa"/>
            <w:gridSpan w:val="4"/>
            <w:shd w:val="clear" w:color="auto" w:fill="auto"/>
          </w:tcPr>
          <w:p w14:paraId="558F40C2" w14:textId="77777777" w:rsidR="00D4315F" w:rsidRPr="00935B4E" w:rsidRDefault="00D4315F" w:rsidP="00C375F9">
            <w:pPr>
              <w:numPr>
                <w:ilvl w:val="0"/>
                <w:numId w:val="12"/>
              </w:numPr>
              <w:spacing w:before="40" w:after="40"/>
              <w:ind w:left="360"/>
              <w:rPr>
                <w:rFonts w:ascii="Cambria" w:hAnsi="Cambria"/>
                <w:b/>
              </w:rPr>
            </w:pPr>
            <w:r>
              <w:rPr>
                <w:rFonts w:ascii="Cambria" w:hAnsi="Cambria" w:cs="Arial"/>
              </w:rPr>
              <w:t>Rilevato</w:t>
            </w:r>
            <w:r>
              <w:rPr>
                <w:rFonts w:ascii="Cambria" w:hAnsi="Cambria"/>
                <w:b/>
              </w:rPr>
              <w:t xml:space="preserve"> </w:t>
            </w:r>
            <w:r w:rsidRPr="00935B4E">
              <w:rPr>
                <w:rFonts w:ascii="Cambria" w:hAnsi="Cambria"/>
              </w:rPr>
              <w:t xml:space="preserve">che in conseguenza del recente evento calamitoso verificatosi in data </w:t>
            </w:r>
            <w:r w:rsidRPr="00901B22">
              <w:rPr>
                <w:rFonts w:ascii="Cambria" w:hAnsi="Cambria" w:cs="Arial"/>
                <w:highlight w:val="green"/>
              </w:rPr>
              <w:t>___</w:t>
            </w:r>
            <w:r w:rsidRPr="00935B4E">
              <w:rPr>
                <w:rFonts w:ascii="Cambria" w:hAnsi="Cambria"/>
              </w:rPr>
              <w:t xml:space="preserve">, che ha colpito il territorio comunale in località </w:t>
            </w:r>
            <w:r w:rsidRPr="00901B22">
              <w:rPr>
                <w:rFonts w:ascii="Cambria" w:hAnsi="Cambria" w:cs="Arial"/>
                <w:highlight w:val="green"/>
              </w:rPr>
              <w:t>___</w:t>
            </w:r>
            <w:r w:rsidRPr="00935B4E">
              <w:rPr>
                <w:rFonts w:ascii="Cambria" w:hAnsi="Cambria" w:cs="Arial"/>
              </w:rPr>
              <w:t xml:space="preserve"> </w:t>
            </w:r>
            <w:r w:rsidRPr="00935B4E">
              <w:rPr>
                <w:rFonts w:ascii="Cambria" w:hAnsi="Cambria"/>
              </w:rPr>
              <w:t>si è determinata una situazione di grave disagio per la popolazione ivi residente, la quale deve far fronte alla carenza di strutture essenziali per assicurare il normale svolgimento della vita comunitaria</w:t>
            </w:r>
            <w:r>
              <w:rPr>
                <w:rFonts w:ascii="Cambria" w:hAnsi="Cambria"/>
              </w:rPr>
              <w:t>.</w:t>
            </w:r>
          </w:p>
          <w:p w14:paraId="73B4390D" w14:textId="77777777" w:rsidR="00D4315F" w:rsidRPr="00C375F9" w:rsidRDefault="00D4315F" w:rsidP="00C375F9">
            <w:pPr>
              <w:numPr>
                <w:ilvl w:val="0"/>
                <w:numId w:val="12"/>
              </w:numPr>
              <w:spacing w:before="40" w:after="40"/>
              <w:ind w:left="360"/>
              <w:rPr>
                <w:rFonts w:ascii="Cambria" w:hAnsi="Cambria" w:cs="Arial"/>
              </w:rPr>
            </w:pPr>
            <w:r>
              <w:rPr>
                <w:rFonts w:ascii="Cambria" w:hAnsi="Cambria" w:cs="Arial"/>
              </w:rPr>
              <w:t>Vista</w:t>
            </w:r>
            <w:r w:rsidRPr="00C375F9">
              <w:rPr>
                <w:rFonts w:ascii="Cambria" w:hAnsi="Cambria" w:cs="Arial"/>
              </w:rPr>
              <w:t xml:space="preserve"> la relazione redatta dai tecnici incaricati della verifica delle condizioni strutturali e di sicurezza relativa alle arterie ed alle opere d'arte stradali interessate dall'evento sismico, e le relative conclusioni in ordine ai provvedimenti ritenuti più idonei ai fini della prevenzione e del ripristino delle medesime.</w:t>
            </w:r>
          </w:p>
          <w:p w14:paraId="63FD9B1C" w14:textId="77777777" w:rsidR="00D4315F" w:rsidRPr="00C375F9" w:rsidRDefault="00D4315F" w:rsidP="00C375F9">
            <w:pPr>
              <w:numPr>
                <w:ilvl w:val="0"/>
                <w:numId w:val="12"/>
              </w:numPr>
              <w:spacing w:before="40" w:after="40"/>
              <w:ind w:left="360"/>
              <w:rPr>
                <w:rFonts w:ascii="Cambria" w:hAnsi="Cambria" w:cs="Arial"/>
              </w:rPr>
            </w:pPr>
            <w:r>
              <w:rPr>
                <w:rFonts w:ascii="Cambria" w:hAnsi="Cambria" w:cs="Arial"/>
              </w:rPr>
              <w:t>Considerata</w:t>
            </w:r>
            <w:r w:rsidRPr="00C375F9">
              <w:rPr>
                <w:rFonts w:ascii="Cambria" w:hAnsi="Cambria" w:cs="Arial"/>
              </w:rPr>
              <w:t xml:space="preserve"> l'estrema necessità e l'urgenza di ripristinare le vie di comunicazione interrotte o intransitabili per lesioni e/o ingombri registrati della rete stradale del territorio comunale. anche al fine di tutelare l'incolumità della popolazione, bisognevole, nello stato di emergenza attualmente in atto, dei soccorsi prestati dagli organismi coinvolti nelle operazioni di risoluzione della crisi.</w:t>
            </w:r>
          </w:p>
          <w:p w14:paraId="75B326F7" w14:textId="77777777" w:rsidR="00D4315F" w:rsidRPr="00D4315F" w:rsidRDefault="00D4315F" w:rsidP="00C375F9">
            <w:pPr>
              <w:numPr>
                <w:ilvl w:val="0"/>
                <w:numId w:val="12"/>
              </w:numPr>
              <w:spacing w:before="40" w:after="40"/>
              <w:ind w:left="360"/>
              <w:rPr>
                <w:rFonts w:ascii="Cambria" w:hAnsi="Cambria" w:cs="Arial"/>
                <w:bCs/>
              </w:rPr>
            </w:pPr>
            <w:r>
              <w:rPr>
                <w:rFonts w:ascii="Cambria" w:hAnsi="Cambria" w:cs="Arial"/>
              </w:rPr>
              <w:t>Preso atto</w:t>
            </w:r>
            <w:r w:rsidRPr="00935B4E">
              <w:rPr>
                <w:rFonts w:ascii="Cambria" w:hAnsi="Cambria" w:cs="Arial"/>
              </w:rPr>
              <w:t xml:space="preserve"> che per l'esecuzione dei lavori è necessario procedere con urgenza all'occupazione temporanea dei seguenti beni immobili:</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3216"/>
              <w:gridCol w:w="3220"/>
            </w:tblGrid>
            <w:tr w:rsidR="00D4315F" w:rsidRPr="00F559B1" w14:paraId="4F996525" w14:textId="77777777" w:rsidTr="00031192">
              <w:tc>
                <w:tcPr>
                  <w:tcW w:w="3009" w:type="dxa"/>
                  <w:shd w:val="clear" w:color="auto" w:fill="auto"/>
                </w:tcPr>
                <w:p w14:paraId="52C1C106" w14:textId="77777777" w:rsidR="00D4315F" w:rsidRPr="00F559B1" w:rsidRDefault="00D4315F" w:rsidP="00D4315F">
                  <w:pPr>
                    <w:spacing w:before="60" w:after="60"/>
                    <w:jc w:val="center"/>
                    <w:rPr>
                      <w:rFonts w:ascii="Cambria" w:hAnsi="Cambria"/>
                    </w:rPr>
                  </w:pPr>
                  <w:r w:rsidRPr="00F559B1">
                    <w:rPr>
                      <w:rFonts w:ascii="Cambria" w:hAnsi="Cambria"/>
                    </w:rPr>
                    <w:t>proprietario</w:t>
                  </w:r>
                </w:p>
              </w:tc>
              <w:tc>
                <w:tcPr>
                  <w:tcW w:w="3259" w:type="dxa"/>
                  <w:shd w:val="clear" w:color="auto" w:fill="auto"/>
                </w:tcPr>
                <w:p w14:paraId="6E16EEB3" w14:textId="77777777" w:rsidR="00D4315F" w:rsidRPr="00F559B1" w:rsidRDefault="00D4315F" w:rsidP="00D4315F">
                  <w:pPr>
                    <w:spacing w:before="60" w:after="60"/>
                    <w:jc w:val="center"/>
                    <w:rPr>
                      <w:rFonts w:ascii="Cambria" w:hAnsi="Cambria"/>
                    </w:rPr>
                  </w:pPr>
                  <w:r w:rsidRPr="00F559B1">
                    <w:rPr>
                      <w:rFonts w:ascii="Cambria" w:hAnsi="Cambria"/>
                    </w:rPr>
                    <w:t>dati catastali</w:t>
                  </w:r>
                </w:p>
              </w:tc>
              <w:tc>
                <w:tcPr>
                  <w:tcW w:w="3260" w:type="dxa"/>
                  <w:shd w:val="clear" w:color="auto" w:fill="auto"/>
                </w:tcPr>
                <w:p w14:paraId="00D03BF9" w14:textId="77777777" w:rsidR="00D4315F" w:rsidRPr="00F559B1" w:rsidRDefault="00D4315F" w:rsidP="00D4315F">
                  <w:pPr>
                    <w:spacing w:before="60" w:after="60"/>
                    <w:jc w:val="center"/>
                    <w:rPr>
                      <w:rFonts w:ascii="Cambria" w:hAnsi="Cambria"/>
                    </w:rPr>
                  </w:pPr>
                  <w:r w:rsidRPr="00F559B1">
                    <w:rPr>
                      <w:rFonts w:ascii="Cambria" w:hAnsi="Cambria"/>
                    </w:rPr>
                    <w:t>superficie da occupare</w:t>
                  </w:r>
                </w:p>
              </w:tc>
            </w:tr>
            <w:tr w:rsidR="00D4315F" w:rsidRPr="00F559B1" w14:paraId="3BB3CA32" w14:textId="77777777" w:rsidTr="00031192">
              <w:tc>
                <w:tcPr>
                  <w:tcW w:w="3009" w:type="dxa"/>
                  <w:shd w:val="clear" w:color="auto" w:fill="auto"/>
                </w:tcPr>
                <w:p w14:paraId="4ACA244B" w14:textId="77777777" w:rsidR="00D4315F" w:rsidRPr="00F559B1" w:rsidRDefault="00D4315F" w:rsidP="00D4315F">
                  <w:pPr>
                    <w:spacing w:before="60" w:after="60"/>
                    <w:jc w:val="both"/>
                    <w:rPr>
                      <w:rFonts w:ascii="Cambria" w:hAnsi="Cambria"/>
                    </w:rPr>
                  </w:pPr>
                </w:p>
              </w:tc>
              <w:tc>
                <w:tcPr>
                  <w:tcW w:w="3259" w:type="dxa"/>
                  <w:shd w:val="clear" w:color="auto" w:fill="auto"/>
                </w:tcPr>
                <w:p w14:paraId="47DF2D1C" w14:textId="77777777" w:rsidR="00D4315F" w:rsidRPr="00F559B1" w:rsidRDefault="00D4315F" w:rsidP="00D4315F">
                  <w:pPr>
                    <w:spacing w:before="60" w:after="60"/>
                    <w:jc w:val="both"/>
                    <w:rPr>
                      <w:rFonts w:ascii="Cambria" w:hAnsi="Cambria"/>
                    </w:rPr>
                  </w:pPr>
                </w:p>
              </w:tc>
              <w:tc>
                <w:tcPr>
                  <w:tcW w:w="3260" w:type="dxa"/>
                  <w:shd w:val="clear" w:color="auto" w:fill="auto"/>
                </w:tcPr>
                <w:p w14:paraId="57D2592C" w14:textId="77777777" w:rsidR="00D4315F" w:rsidRPr="00F559B1" w:rsidRDefault="00D4315F" w:rsidP="00D4315F">
                  <w:pPr>
                    <w:spacing w:before="60" w:after="60"/>
                    <w:jc w:val="both"/>
                    <w:rPr>
                      <w:rFonts w:ascii="Cambria" w:hAnsi="Cambria"/>
                    </w:rPr>
                  </w:pPr>
                </w:p>
              </w:tc>
            </w:tr>
            <w:tr w:rsidR="00D4315F" w:rsidRPr="00F559B1" w14:paraId="6944214E" w14:textId="77777777" w:rsidTr="00031192">
              <w:tc>
                <w:tcPr>
                  <w:tcW w:w="3009" w:type="dxa"/>
                  <w:shd w:val="clear" w:color="auto" w:fill="auto"/>
                </w:tcPr>
                <w:p w14:paraId="7B60B880" w14:textId="77777777" w:rsidR="00D4315F" w:rsidRPr="00F559B1" w:rsidRDefault="00D4315F" w:rsidP="00D4315F">
                  <w:pPr>
                    <w:spacing w:before="60" w:after="60"/>
                    <w:jc w:val="both"/>
                    <w:rPr>
                      <w:rFonts w:ascii="Cambria" w:hAnsi="Cambria"/>
                    </w:rPr>
                  </w:pPr>
                </w:p>
              </w:tc>
              <w:tc>
                <w:tcPr>
                  <w:tcW w:w="3259" w:type="dxa"/>
                  <w:shd w:val="clear" w:color="auto" w:fill="auto"/>
                </w:tcPr>
                <w:p w14:paraId="48930C9F" w14:textId="77777777" w:rsidR="00D4315F" w:rsidRPr="00F559B1" w:rsidRDefault="00D4315F" w:rsidP="00D4315F">
                  <w:pPr>
                    <w:spacing w:before="60" w:after="60"/>
                    <w:jc w:val="both"/>
                    <w:rPr>
                      <w:rFonts w:ascii="Cambria" w:hAnsi="Cambria"/>
                    </w:rPr>
                  </w:pPr>
                </w:p>
              </w:tc>
              <w:tc>
                <w:tcPr>
                  <w:tcW w:w="3260" w:type="dxa"/>
                  <w:shd w:val="clear" w:color="auto" w:fill="auto"/>
                </w:tcPr>
                <w:p w14:paraId="4C580EFF" w14:textId="77777777" w:rsidR="00D4315F" w:rsidRPr="00F559B1" w:rsidRDefault="00D4315F" w:rsidP="00D4315F">
                  <w:pPr>
                    <w:spacing w:before="60" w:after="60"/>
                    <w:jc w:val="both"/>
                    <w:rPr>
                      <w:rFonts w:ascii="Cambria" w:hAnsi="Cambria"/>
                    </w:rPr>
                  </w:pPr>
                </w:p>
              </w:tc>
            </w:tr>
          </w:tbl>
          <w:p w14:paraId="7ABDDDEA" w14:textId="77777777" w:rsidR="00D4315F" w:rsidRPr="000B17D3" w:rsidRDefault="00D4315F" w:rsidP="00C375F9">
            <w:pPr>
              <w:numPr>
                <w:ilvl w:val="0"/>
                <w:numId w:val="12"/>
              </w:numPr>
              <w:spacing w:before="40" w:after="40"/>
              <w:ind w:left="360"/>
              <w:rPr>
                <w:rFonts w:ascii="Cambria" w:hAnsi="Cambria" w:cs="Arial"/>
              </w:rPr>
            </w:pPr>
            <w:r>
              <w:rPr>
                <w:rFonts w:ascii="Cambria" w:hAnsi="Cambria" w:cs="Arial"/>
              </w:rPr>
              <w:t xml:space="preserve">Visto </w:t>
            </w:r>
            <w:r w:rsidRPr="000B17D3">
              <w:rPr>
                <w:rFonts w:ascii="Cambria" w:hAnsi="Cambria" w:cs="Arial"/>
              </w:rPr>
              <w:t>il vigente piano comunale di protezione civile;</w:t>
            </w:r>
          </w:p>
          <w:p w14:paraId="60F74561" w14:textId="77777777" w:rsidR="00D4315F" w:rsidRPr="000B17D3" w:rsidRDefault="00D4315F" w:rsidP="00C375F9">
            <w:pPr>
              <w:numPr>
                <w:ilvl w:val="0"/>
                <w:numId w:val="12"/>
              </w:numPr>
              <w:spacing w:before="40" w:after="40"/>
              <w:ind w:left="360"/>
              <w:rPr>
                <w:rFonts w:ascii="Cambria" w:hAnsi="Cambria"/>
                <w:b/>
              </w:rPr>
            </w:pPr>
            <w:r>
              <w:rPr>
                <w:rFonts w:ascii="Cambria" w:hAnsi="Cambria" w:cs="Arial"/>
              </w:rPr>
              <w:t>Visti</w:t>
            </w:r>
            <w:r>
              <w:rPr>
                <w:rFonts w:ascii="Cambria" w:hAnsi="Cambria"/>
                <w:b/>
              </w:rPr>
              <w:t xml:space="preserve"> </w:t>
            </w:r>
            <w:r w:rsidRPr="00935B4E">
              <w:rPr>
                <w:rFonts w:ascii="Cambria" w:hAnsi="Cambria"/>
              </w:rPr>
              <w:t xml:space="preserve">gli articoli </w:t>
            </w:r>
            <w:r w:rsidRPr="00901B22">
              <w:rPr>
                <w:rFonts w:ascii="Cambria" w:hAnsi="Cambria" w:cs="Arial"/>
                <w:highlight w:val="green"/>
              </w:rPr>
              <w:t>___</w:t>
            </w:r>
            <w:r w:rsidRPr="00935B4E">
              <w:rPr>
                <w:rFonts w:ascii="Cambria" w:hAnsi="Cambria" w:cs="Arial"/>
              </w:rPr>
              <w:t xml:space="preserve"> </w:t>
            </w:r>
            <w:r w:rsidRPr="00935B4E">
              <w:rPr>
                <w:rFonts w:ascii="Cambria" w:hAnsi="Cambria"/>
              </w:rPr>
              <w:t xml:space="preserve">dell'Ordinanza n. </w:t>
            </w:r>
            <w:r w:rsidRPr="00901B22">
              <w:rPr>
                <w:rFonts w:ascii="Cambria" w:hAnsi="Cambria" w:cs="Arial"/>
                <w:highlight w:val="green"/>
              </w:rPr>
              <w:t>___</w:t>
            </w:r>
            <w:r w:rsidRPr="00935B4E">
              <w:rPr>
                <w:rFonts w:ascii="Cambria" w:hAnsi="Cambria"/>
              </w:rPr>
              <w:t xml:space="preserve">, emanata dal Ministero dell'Interno in data </w:t>
            </w:r>
            <w:r w:rsidRPr="00901B22">
              <w:rPr>
                <w:rFonts w:ascii="Cambria" w:hAnsi="Cambria" w:cs="Arial"/>
                <w:highlight w:val="green"/>
              </w:rPr>
              <w:t>___</w:t>
            </w:r>
            <w:r w:rsidRPr="00935B4E">
              <w:rPr>
                <w:rFonts w:ascii="Cambria" w:hAnsi="Cambria" w:cs="Arial"/>
              </w:rPr>
              <w:t xml:space="preserve"> </w:t>
            </w:r>
            <w:r w:rsidRPr="00935B4E">
              <w:rPr>
                <w:rFonts w:ascii="Cambria" w:hAnsi="Cambria"/>
              </w:rPr>
              <w:t>relativamente</w:t>
            </w:r>
            <w:r>
              <w:rPr>
                <w:rFonts w:ascii="Cambria" w:hAnsi="Cambria"/>
              </w:rPr>
              <w:t xml:space="preserve"> </w:t>
            </w:r>
            <w:r w:rsidRPr="00935B4E">
              <w:rPr>
                <w:rFonts w:ascii="Cambria" w:hAnsi="Cambria"/>
              </w:rPr>
              <w:t>all’evento verificatosi;</w:t>
            </w:r>
          </w:p>
          <w:p w14:paraId="092D7F52" w14:textId="77777777" w:rsidR="00D4315F" w:rsidRPr="00C375F9" w:rsidRDefault="00D4315F" w:rsidP="00C375F9">
            <w:pPr>
              <w:numPr>
                <w:ilvl w:val="0"/>
                <w:numId w:val="12"/>
              </w:numPr>
              <w:spacing w:before="40" w:after="40"/>
              <w:ind w:left="360"/>
              <w:rPr>
                <w:rFonts w:ascii="Cambria" w:hAnsi="Cambria" w:cs="Arial"/>
              </w:rPr>
            </w:pPr>
            <w:r w:rsidRPr="000B17D3">
              <w:rPr>
                <w:rFonts w:ascii="Cambria" w:hAnsi="Cambria" w:cs="Arial"/>
              </w:rPr>
              <w:t xml:space="preserve">Visto </w:t>
            </w:r>
            <w:r w:rsidRPr="00C375F9">
              <w:rPr>
                <w:rFonts w:ascii="Cambria" w:hAnsi="Cambria" w:cs="Arial"/>
              </w:rPr>
              <w:t>l’art. 1020 e l’art. 835 del C.C., che stabilisce la possibilità per l'autorità amministrativa di requisire beni mobili ed immobili quando ricorrano gravi necessità pubbliche;</w:t>
            </w:r>
          </w:p>
          <w:p w14:paraId="317A218A" w14:textId="77777777" w:rsidR="00D4315F" w:rsidRPr="00D4315F" w:rsidRDefault="00D4315F" w:rsidP="00C375F9">
            <w:pPr>
              <w:numPr>
                <w:ilvl w:val="0"/>
                <w:numId w:val="12"/>
              </w:numPr>
              <w:spacing w:before="40" w:after="40"/>
              <w:ind w:left="360"/>
              <w:rPr>
                <w:rFonts w:ascii="Cambria" w:hAnsi="Cambria" w:cs="Arial"/>
              </w:rPr>
            </w:pPr>
            <w:r>
              <w:rPr>
                <w:rFonts w:ascii="Cambria" w:hAnsi="Cambria" w:cs="Arial"/>
              </w:rPr>
              <w:t>Visto</w:t>
            </w:r>
            <w:r w:rsidRPr="00D4315F">
              <w:rPr>
                <w:rFonts w:ascii="Cambria" w:hAnsi="Cambria" w:cs="Arial"/>
              </w:rPr>
              <w:t xml:space="preserve"> l'articolo 49 del D.P.R. 327/2001;</w:t>
            </w:r>
          </w:p>
          <w:p w14:paraId="3565802D" w14:textId="77777777" w:rsidR="00D4315F" w:rsidRPr="000B17D3" w:rsidRDefault="00D4315F" w:rsidP="00C375F9">
            <w:pPr>
              <w:numPr>
                <w:ilvl w:val="0"/>
                <w:numId w:val="12"/>
              </w:numPr>
              <w:spacing w:before="40" w:after="40"/>
              <w:ind w:left="360"/>
              <w:rPr>
                <w:rFonts w:ascii="Cambria" w:hAnsi="Cambria" w:cs="Arial"/>
              </w:rPr>
            </w:pPr>
            <w:r w:rsidRPr="00D4315F">
              <w:rPr>
                <w:rFonts w:ascii="Cambria" w:hAnsi="Cambria" w:cs="Arial"/>
              </w:rPr>
              <w:t xml:space="preserve">Visto l’art. 7 della L. 2248/1865, </w:t>
            </w:r>
            <w:proofErr w:type="spellStart"/>
            <w:r w:rsidRPr="00D4315F">
              <w:rPr>
                <w:rFonts w:ascii="Cambria" w:hAnsi="Cambria" w:cs="Arial"/>
              </w:rPr>
              <w:t>All</w:t>
            </w:r>
            <w:proofErr w:type="spellEnd"/>
            <w:r w:rsidRPr="00D4315F">
              <w:rPr>
                <w:rFonts w:ascii="Cambria" w:hAnsi="Cambria" w:cs="Arial"/>
              </w:rPr>
              <w:t>. E;</w:t>
            </w:r>
          </w:p>
          <w:p w14:paraId="11F31E69" w14:textId="77777777" w:rsidR="00D4315F" w:rsidRPr="00D4315F" w:rsidRDefault="00D4315F" w:rsidP="00C375F9">
            <w:pPr>
              <w:numPr>
                <w:ilvl w:val="0"/>
                <w:numId w:val="12"/>
              </w:numPr>
              <w:spacing w:before="40" w:after="40"/>
              <w:ind w:left="360"/>
              <w:rPr>
                <w:rFonts w:ascii="Cambria" w:hAnsi="Cambria" w:cs="Arial"/>
              </w:rPr>
            </w:pPr>
            <w:r w:rsidRPr="00D4315F">
              <w:rPr>
                <w:rFonts w:ascii="Cambria" w:hAnsi="Cambria" w:cs="Arial"/>
              </w:rPr>
              <w:t>Visti gli artt. 50 e 54 del D.lgs. n. 267;</w:t>
            </w:r>
          </w:p>
          <w:p w14:paraId="6CED1901" w14:textId="1293028A" w:rsidR="00D4315F" w:rsidRPr="00D4315F" w:rsidRDefault="00D4315F" w:rsidP="00C375F9">
            <w:pPr>
              <w:numPr>
                <w:ilvl w:val="0"/>
                <w:numId w:val="12"/>
              </w:numPr>
              <w:spacing w:before="40" w:after="40"/>
              <w:ind w:left="360"/>
              <w:rPr>
                <w:rFonts w:ascii="Cambria" w:hAnsi="Cambria" w:cs="Arial"/>
              </w:rPr>
            </w:pPr>
            <w:r w:rsidRPr="00D4315F">
              <w:rPr>
                <w:rFonts w:ascii="Cambria" w:hAnsi="Cambria" w:cs="Arial"/>
              </w:rPr>
              <w:t xml:space="preserve">Visto il </w:t>
            </w:r>
            <w:proofErr w:type="spellStart"/>
            <w:r w:rsidRPr="00D4315F">
              <w:rPr>
                <w:rFonts w:ascii="Cambria" w:hAnsi="Cambria" w:cs="Arial"/>
              </w:rPr>
              <w:t>D.lgs</w:t>
            </w:r>
            <w:proofErr w:type="spellEnd"/>
            <w:r w:rsidRPr="00D4315F">
              <w:rPr>
                <w:rFonts w:ascii="Cambria" w:hAnsi="Cambria" w:cs="Arial"/>
              </w:rPr>
              <w:t xml:space="preserve"> 1/2018</w:t>
            </w:r>
            <w:r>
              <w:rPr>
                <w:rFonts w:ascii="Cambria" w:hAnsi="Cambria" w:cs="Arial"/>
              </w:rPr>
              <w:t>.</w:t>
            </w:r>
          </w:p>
        </w:tc>
      </w:tr>
      <w:tr w:rsidR="00D4315F" w:rsidRPr="00D4315F" w14:paraId="18E61983" w14:textId="77777777" w:rsidTr="00031192">
        <w:tc>
          <w:tcPr>
            <w:tcW w:w="9889" w:type="dxa"/>
            <w:gridSpan w:val="4"/>
            <w:tcBorders>
              <w:top w:val="single" w:sz="4" w:space="0" w:color="auto"/>
              <w:left w:val="single" w:sz="4" w:space="0" w:color="auto"/>
              <w:bottom w:val="single" w:sz="4" w:space="0" w:color="auto"/>
              <w:right w:val="single" w:sz="4" w:space="0" w:color="auto"/>
            </w:tcBorders>
            <w:shd w:val="clear" w:color="auto" w:fill="auto"/>
          </w:tcPr>
          <w:p w14:paraId="2EBCB7DB" w14:textId="05229F01" w:rsidR="00D4315F" w:rsidRPr="00D4315F" w:rsidRDefault="00D4315F" w:rsidP="00D4315F">
            <w:pPr>
              <w:spacing w:before="60" w:after="60"/>
              <w:jc w:val="both"/>
              <w:rPr>
                <w:rFonts w:ascii="Cambria" w:hAnsi="Cambria" w:cs="Arial"/>
                <w:b/>
                <w:bCs/>
              </w:rPr>
            </w:pPr>
            <w:r w:rsidRPr="00D4315F">
              <w:rPr>
                <w:rFonts w:ascii="Cambria" w:hAnsi="Cambria"/>
                <w:b/>
                <w:bCs/>
              </w:rPr>
              <w:t>Atteso</w:t>
            </w:r>
          </w:p>
        </w:tc>
      </w:tr>
      <w:tr w:rsidR="00D4315F" w:rsidRPr="001123CA" w14:paraId="0D6B5234" w14:textId="77777777" w:rsidTr="00D4315F">
        <w:tc>
          <w:tcPr>
            <w:tcW w:w="9889" w:type="dxa"/>
            <w:gridSpan w:val="4"/>
            <w:tcBorders>
              <w:top w:val="single" w:sz="4" w:space="0" w:color="auto"/>
              <w:left w:val="single" w:sz="4" w:space="0" w:color="auto"/>
              <w:bottom w:val="single" w:sz="4" w:space="0" w:color="auto"/>
              <w:right w:val="single" w:sz="4" w:space="0" w:color="auto"/>
            </w:tcBorders>
            <w:shd w:val="clear" w:color="auto" w:fill="auto"/>
          </w:tcPr>
          <w:p w14:paraId="31405E38" w14:textId="73FCE967" w:rsidR="00D4315F" w:rsidRPr="00D4315F" w:rsidRDefault="00D4315F" w:rsidP="00D4315F">
            <w:pPr>
              <w:spacing w:before="60" w:after="60"/>
              <w:rPr>
                <w:rFonts w:ascii="Cambria" w:hAnsi="Cambria"/>
              </w:rPr>
            </w:pPr>
            <w:r w:rsidRPr="00935B4E">
              <w:rPr>
                <w:rFonts w:ascii="Cambria" w:hAnsi="Cambria"/>
              </w:rPr>
              <w:t>che l'urgenza è tale da non consentire l'indugio richiesto per avvisare il Prefetto, al quale tuttavia sarà data comunicazione del presente provvedimento</w:t>
            </w:r>
            <w:r>
              <w:rPr>
                <w:rFonts w:ascii="Cambria" w:hAnsi="Cambria"/>
              </w:rPr>
              <w:t>.</w:t>
            </w:r>
          </w:p>
        </w:tc>
      </w:tr>
      <w:tr w:rsidR="00D4315F" w:rsidRPr="00D4315F" w14:paraId="3B5C1738" w14:textId="77777777" w:rsidTr="00D4315F">
        <w:tc>
          <w:tcPr>
            <w:tcW w:w="9889" w:type="dxa"/>
            <w:gridSpan w:val="4"/>
            <w:tcBorders>
              <w:top w:val="single" w:sz="4" w:space="0" w:color="auto"/>
              <w:left w:val="single" w:sz="4" w:space="0" w:color="auto"/>
              <w:bottom w:val="single" w:sz="4" w:space="0" w:color="auto"/>
              <w:right w:val="single" w:sz="4" w:space="0" w:color="auto"/>
            </w:tcBorders>
            <w:shd w:val="clear" w:color="auto" w:fill="auto"/>
          </w:tcPr>
          <w:p w14:paraId="17733F9D" w14:textId="29606DB5" w:rsidR="00D4315F" w:rsidRPr="00D4315F" w:rsidRDefault="00D4315F" w:rsidP="00D4315F">
            <w:pPr>
              <w:spacing w:before="60" w:after="60"/>
              <w:jc w:val="both"/>
              <w:rPr>
                <w:rFonts w:ascii="Cambria" w:hAnsi="Cambria"/>
                <w:b/>
                <w:bCs/>
              </w:rPr>
            </w:pPr>
            <w:r w:rsidRPr="00D4315F">
              <w:rPr>
                <w:rFonts w:ascii="Cambria" w:hAnsi="Cambria"/>
                <w:b/>
                <w:bCs/>
              </w:rPr>
              <w:t>Ordina</w:t>
            </w:r>
          </w:p>
        </w:tc>
      </w:tr>
      <w:tr w:rsidR="00D4315F" w:rsidRPr="001123CA" w14:paraId="5793B0EA" w14:textId="77777777" w:rsidTr="00D4315F">
        <w:tc>
          <w:tcPr>
            <w:tcW w:w="9889" w:type="dxa"/>
            <w:gridSpan w:val="4"/>
            <w:tcBorders>
              <w:top w:val="single" w:sz="4" w:space="0" w:color="auto"/>
              <w:left w:val="single" w:sz="4" w:space="0" w:color="auto"/>
              <w:bottom w:val="single" w:sz="4" w:space="0" w:color="auto"/>
              <w:right w:val="single" w:sz="4" w:space="0" w:color="auto"/>
            </w:tcBorders>
            <w:shd w:val="clear" w:color="auto" w:fill="auto"/>
          </w:tcPr>
          <w:p w14:paraId="5422CBEB" w14:textId="77777777" w:rsidR="00D4315F" w:rsidRPr="000B17D3" w:rsidRDefault="00D4315F" w:rsidP="00C375F9">
            <w:pPr>
              <w:numPr>
                <w:ilvl w:val="0"/>
                <w:numId w:val="12"/>
              </w:numPr>
              <w:spacing w:before="40" w:after="40"/>
              <w:ind w:left="360"/>
              <w:rPr>
                <w:rFonts w:ascii="Cambria" w:hAnsi="Cambria" w:cs="Arial"/>
              </w:rPr>
            </w:pPr>
            <w:r w:rsidRPr="00D4315F">
              <w:rPr>
                <w:rFonts w:ascii="Cambria" w:hAnsi="Cambria" w:cs="Arial"/>
              </w:rPr>
              <w:t>L'occupazione</w:t>
            </w:r>
            <w:r w:rsidRPr="000B17D3">
              <w:rPr>
                <w:rFonts w:ascii="Cambria" w:hAnsi="Cambria"/>
              </w:rPr>
              <w:t xml:space="preserve"> temporanea d'urgenza dei sopra elencati beni immobili,</w:t>
            </w:r>
            <w:r w:rsidRPr="000B17D3">
              <w:rPr>
                <w:rFonts w:ascii="Cambria" w:hAnsi="Cambria"/>
                <w:b/>
              </w:rPr>
              <w:t xml:space="preserve"> </w:t>
            </w:r>
            <w:r w:rsidRPr="000B17D3">
              <w:rPr>
                <w:rFonts w:ascii="Cambria" w:hAnsi="Cambria"/>
              </w:rPr>
              <w:t xml:space="preserve">di proprietà delle persone ivi indicate e per le finalità sopra descritte a far tempo dalla data di notificazione della presente ordinanza e sino a quando noi si sarà provveduto al ripristino delle strutture coinvolte dall'evento calamitoso e, comunque, non oltre la data del </w:t>
            </w:r>
            <w:r w:rsidRPr="00901B22">
              <w:rPr>
                <w:rFonts w:ascii="Cambria" w:hAnsi="Cambria" w:cs="Arial"/>
                <w:highlight w:val="green"/>
              </w:rPr>
              <w:t>___</w:t>
            </w:r>
            <w:r w:rsidRPr="00935B4E">
              <w:rPr>
                <w:rFonts w:ascii="Cambria" w:hAnsi="Cambria" w:cs="Arial"/>
              </w:rPr>
              <w:t xml:space="preserve"> </w:t>
            </w:r>
            <w:r w:rsidRPr="000B17D3">
              <w:rPr>
                <w:rFonts w:ascii="Cambria" w:hAnsi="Cambria"/>
              </w:rPr>
              <w:t xml:space="preserve">con riserva di procedere, con </w:t>
            </w:r>
            <w:r w:rsidRPr="000B17D3">
              <w:rPr>
                <w:rFonts w:ascii="Cambria" w:hAnsi="Cambria" w:cs="Arial"/>
              </w:rPr>
              <w:t>successivo provvedimento, alla determinazione dell'indennità di occupazione, previa compilazione di apposito verbale di consistenza, redatto da un Funzionario del competente Ufficio Tecnico Comunale o da un tecnico nominato dal Comune.</w:t>
            </w:r>
          </w:p>
          <w:p w14:paraId="5643AB1E" w14:textId="273A5452" w:rsidR="00D4315F" w:rsidRPr="00D4315F" w:rsidRDefault="00D4315F" w:rsidP="00C375F9">
            <w:pPr>
              <w:numPr>
                <w:ilvl w:val="0"/>
                <w:numId w:val="12"/>
              </w:numPr>
              <w:spacing w:before="40" w:after="40"/>
              <w:ind w:left="360"/>
              <w:rPr>
                <w:rFonts w:ascii="Cambria" w:hAnsi="Cambria"/>
              </w:rPr>
            </w:pPr>
            <w:r w:rsidRPr="00D4315F">
              <w:rPr>
                <w:rFonts w:ascii="Cambria" w:hAnsi="Cambria" w:cs="Arial"/>
              </w:rPr>
              <w:t>Oppure</w:t>
            </w:r>
            <w:r w:rsidRPr="000B17D3">
              <w:rPr>
                <w:rFonts w:ascii="Cambria" w:hAnsi="Cambria"/>
              </w:rPr>
              <w:t xml:space="preserve">: Che l’indennità calcolata ai sensi del D.P.R. 327/2001 per l’occupazione temporanea dei terreni di cui sopra per anni (massimo 2) è pari a: </w:t>
            </w:r>
            <w:r w:rsidRPr="00901B22">
              <w:rPr>
                <w:rFonts w:ascii="Cambria" w:hAnsi="Cambria" w:cs="Arial"/>
                <w:highlight w:val="green"/>
              </w:rPr>
              <w:t>___</w:t>
            </w:r>
            <w:r>
              <w:rPr>
                <w:rFonts w:ascii="Cambria" w:hAnsi="Cambria" w:cs="Arial"/>
              </w:rPr>
              <w:t>;</w:t>
            </w:r>
          </w:p>
          <w:p w14:paraId="7D08903C" w14:textId="77777777" w:rsidR="00D4315F" w:rsidRPr="00C375F9" w:rsidRDefault="00D4315F" w:rsidP="00C375F9">
            <w:pPr>
              <w:numPr>
                <w:ilvl w:val="0"/>
                <w:numId w:val="12"/>
              </w:numPr>
              <w:spacing w:before="40" w:after="40"/>
              <w:ind w:left="360"/>
              <w:rPr>
                <w:rFonts w:ascii="Cambria" w:hAnsi="Cambria" w:cs="Arial"/>
              </w:rPr>
            </w:pPr>
            <w:r w:rsidRPr="00D4315F">
              <w:rPr>
                <w:rFonts w:ascii="Cambria" w:hAnsi="Cambria" w:cs="Arial"/>
              </w:rPr>
              <w:t>Oppure</w:t>
            </w:r>
            <w:r w:rsidRPr="00C375F9">
              <w:rPr>
                <w:rFonts w:ascii="Cambria" w:hAnsi="Cambria" w:cs="Arial"/>
              </w:rPr>
              <w:t>: Ai proprietari delle aree occupate è dovuta un’indennità pari a un dodicesimo di quella che sarebbe dovuta in caso di esproprio per ogni anno di occupazione e di un dodicesimo di quella annua per ogni mese o frazione di mese.</w:t>
            </w:r>
          </w:p>
          <w:p w14:paraId="4C92550B" w14:textId="77777777" w:rsidR="00D4315F" w:rsidRPr="00C375F9" w:rsidRDefault="00D4315F" w:rsidP="00C375F9">
            <w:pPr>
              <w:numPr>
                <w:ilvl w:val="0"/>
                <w:numId w:val="12"/>
              </w:numPr>
              <w:spacing w:before="40" w:after="40"/>
              <w:ind w:left="360"/>
              <w:rPr>
                <w:rFonts w:ascii="Cambria" w:hAnsi="Cambria" w:cs="Arial"/>
              </w:rPr>
            </w:pPr>
            <w:r w:rsidRPr="00C375F9">
              <w:rPr>
                <w:rFonts w:ascii="Cambria" w:hAnsi="Cambria" w:cs="Arial"/>
              </w:rPr>
              <w:t xml:space="preserve">Tale </w:t>
            </w:r>
            <w:r w:rsidRPr="00D4315F">
              <w:rPr>
                <w:rFonts w:ascii="Cambria" w:hAnsi="Cambria" w:cs="Arial"/>
              </w:rPr>
              <w:t>indennità</w:t>
            </w:r>
            <w:r w:rsidRPr="00C375F9">
              <w:rPr>
                <w:rFonts w:ascii="Cambria" w:hAnsi="Cambria" w:cs="Arial"/>
              </w:rPr>
              <w:t xml:space="preserve"> sarà determinata con i criteri del D.P.R. 327/2001, applicando il criterio del valore agricolo medio determinato dalla Commissione Provinciale competente.</w:t>
            </w:r>
          </w:p>
          <w:p w14:paraId="28278C78" w14:textId="74C42C38" w:rsidR="00D4315F" w:rsidRPr="00C375F9" w:rsidRDefault="00D4315F" w:rsidP="00C375F9">
            <w:pPr>
              <w:numPr>
                <w:ilvl w:val="0"/>
                <w:numId w:val="12"/>
              </w:numPr>
              <w:spacing w:before="40" w:after="40"/>
              <w:ind w:left="360"/>
              <w:rPr>
                <w:rFonts w:ascii="Cambria" w:hAnsi="Cambria" w:cs="Arial"/>
              </w:rPr>
            </w:pPr>
            <w:r w:rsidRPr="00C375F9">
              <w:rPr>
                <w:rFonts w:ascii="Cambria" w:hAnsi="Cambria" w:cs="Arial"/>
              </w:rPr>
              <w:t xml:space="preserve">Se </w:t>
            </w:r>
            <w:r w:rsidRPr="00D4315F">
              <w:rPr>
                <w:rFonts w:ascii="Cambria" w:hAnsi="Cambria" w:cs="Arial"/>
              </w:rPr>
              <w:t>manca</w:t>
            </w:r>
            <w:r w:rsidRPr="00C375F9">
              <w:rPr>
                <w:rFonts w:ascii="Cambria" w:hAnsi="Cambria" w:cs="Arial"/>
              </w:rPr>
              <w:t xml:space="preserve"> l’accordo sulla misura delle indennità, gli aventi titolo potranno avanzare istanza di determinazione in via definitiva dell’indennità di occupazione alla Commissione Provinciale Espropri, prevista dall’art. 41 D.P.R. 327/2001.</w:t>
            </w:r>
          </w:p>
          <w:p w14:paraId="10449E8E" w14:textId="77777777" w:rsidR="00D4315F" w:rsidRPr="000B17D3" w:rsidRDefault="00D4315F" w:rsidP="00C375F9">
            <w:pPr>
              <w:numPr>
                <w:ilvl w:val="0"/>
                <w:numId w:val="12"/>
              </w:numPr>
              <w:spacing w:before="40" w:after="40"/>
              <w:ind w:left="360"/>
              <w:rPr>
                <w:rFonts w:ascii="Cambria" w:hAnsi="Cambria"/>
              </w:rPr>
            </w:pPr>
            <w:r w:rsidRPr="00C375F9">
              <w:rPr>
                <w:rFonts w:ascii="Cambria" w:hAnsi="Cambria" w:cs="Arial"/>
              </w:rPr>
              <w:t>Di</w:t>
            </w:r>
            <w:r w:rsidRPr="000B17D3">
              <w:rPr>
                <w:rFonts w:ascii="Cambria" w:hAnsi="Cambria"/>
              </w:rPr>
              <w:t xml:space="preserve"> </w:t>
            </w:r>
            <w:r w:rsidRPr="00D4315F">
              <w:rPr>
                <w:rFonts w:ascii="Cambria" w:hAnsi="Cambria" w:cs="Arial"/>
              </w:rPr>
              <w:t>incaricare</w:t>
            </w:r>
            <w:r w:rsidRPr="000B17D3">
              <w:rPr>
                <w:rFonts w:ascii="Cambria" w:hAnsi="Cambria"/>
              </w:rPr>
              <w:t xml:space="preserve"> i sotto riportati tecnici del Settore </w:t>
            </w:r>
            <w:r>
              <w:rPr>
                <w:rFonts w:ascii="Cambria" w:hAnsi="Cambria"/>
              </w:rPr>
              <w:t>LL.PP.</w:t>
            </w:r>
            <w:r w:rsidRPr="000B17D3">
              <w:rPr>
                <w:rFonts w:ascii="Cambria" w:hAnsi="Cambria"/>
              </w:rPr>
              <w:t xml:space="preserve"> del Comune di </w:t>
            </w:r>
            <w:r w:rsidRPr="00901B22">
              <w:rPr>
                <w:rFonts w:ascii="Cambria" w:hAnsi="Cambria" w:cs="Arial"/>
                <w:highlight w:val="green"/>
              </w:rPr>
              <w:t>___</w:t>
            </w:r>
            <w:r w:rsidRPr="000B17D3">
              <w:rPr>
                <w:rFonts w:ascii="Cambria" w:hAnsi="Cambria" w:cs="Arial"/>
              </w:rPr>
              <w:t xml:space="preserve"> </w:t>
            </w:r>
            <w:r w:rsidRPr="000B17D3">
              <w:rPr>
                <w:rFonts w:ascii="Cambria" w:hAnsi="Cambria"/>
              </w:rPr>
              <w:t xml:space="preserve">e </w:t>
            </w:r>
            <w:r>
              <w:rPr>
                <w:rFonts w:ascii="Cambria" w:hAnsi="Cambria"/>
              </w:rPr>
              <w:t>dell’Ufficio Tecnico</w:t>
            </w:r>
            <w:r w:rsidRPr="000B17D3">
              <w:rPr>
                <w:rFonts w:ascii="Cambria" w:hAnsi="Cambria"/>
              </w:rPr>
              <w:t xml:space="preserve"> del Comune di </w:t>
            </w:r>
            <w:r w:rsidRPr="00901B22">
              <w:rPr>
                <w:rFonts w:ascii="Cambria" w:hAnsi="Cambria" w:cs="Arial"/>
                <w:highlight w:val="green"/>
              </w:rPr>
              <w:lastRenderedPageBreak/>
              <w:t>___</w:t>
            </w:r>
            <w:r>
              <w:rPr>
                <w:rFonts w:ascii="Cambria" w:hAnsi="Cambria" w:cs="Arial"/>
                <w:highlight w:val="green"/>
              </w:rPr>
              <w:t xml:space="preserve"> </w:t>
            </w:r>
            <w:r w:rsidRPr="000B17D3">
              <w:rPr>
                <w:rFonts w:ascii="Cambria" w:hAnsi="Cambria"/>
              </w:rPr>
              <w:t>della redazione dei verbali di immissione in possesso e della contestuale redazione degli stati di consistenza degli appezzamenti da occupare, autorizzando - a tal fine - i medesimi ad introdursi nella proprietà sopraindicate:</w:t>
            </w:r>
          </w:p>
          <w:p w14:paraId="33836196" w14:textId="77777777" w:rsidR="00D4315F" w:rsidRPr="000B17D3" w:rsidRDefault="00D4315F" w:rsidP="00D4315F">
            <w:pPr>
              <w:numPr>
                <w:ilvl w:val="0"/>
                <w:numId w:val="13"/>
              </w:numPr>
              <w:overflowPunct/>
              <w:spacing w:before="60" w:after="60"/>
              <w:textAlignment w:val="auto"/>
              <w:rPr>
                <w:rFonts w:ascii="Cambria" w:hAnsi="Cambria" w:cs="Arial"/>
              </w:rPr>
            </w:pPr>
            <w:r w:rsidRPr="000B17D3">
              <w:rPr>
                <w:rFonts w:ascii="Cambria" w:hAnsi="Cambria" w:cs="Arial"/>
              </w:rPr>
              <w:t xml:space="preserve">Geom. </w:t>
            </w:r>
            <w:r w:rsidRPr="000B17D3">
              <w:rPr>
                <w:rFonts w:ascii="Cambria" w:hAnsi="Cambria" w:cs="Arial"/>
                <w:highlight w:val="green"/>
              </w:rPr>
              <w:t>___</w:t>
            </w:r>
          </w:p>
          <w:p w14:paraId="52439394" w14:textId="77777777" w:rsidR="00D4315F" w:rsidRPr="000B17D3" w:rsidRDefault="00D4315F" w:rsidP="00D4315F">
            <w:pPr>
              <w:numPr>
                <w:ilvl w:val="0"/>
                <w:numId w:val="13"/>
              </w:numPr>
              <w:overflowPunct/>
              <w:spacing w:before="60" w:after="60"/>
              <w:textAlignment w:val="auto"/>
              <w:rPr>
                <w:rFonts w:ascii="Cambria" w:hAnsi="Cambria" w:cs="Arial"/>
              </w:rPr>
            </w:pPr>
            <w:r w:rsidRPr="000B17D3">
              <w:rPr>
                <w:rFonts w:ascii="Cambria" w:hAnsi="Cambria" w:cs="Arial"/>
              </w:rPr>
              <w:t xml:space="preserve">Geom. </w:t>
            </w:r>
            <w:r w:rsidRPr="000B17D3">
              <w:rPr>
                <w:rFonts w:ascii="Cambria" w:hAnsi="Cambria" w:cs="Arial"/>
                <w:highlight w:val="green"/>
              </w:rPr>
              <w:t>___</w:t>
            </w:r>
          </w:p>
          <w:p w14:paraId="058177AD" w14:textId="77777777" w:rsidR="00D4315F" w:rsidRPr="000B17D3" w:rsidRDefault="00D4315F" w:rsidP="00C375F9">
            <w:pPr>
              <w:numPr>
                <w:ilvl w:val="0"/>
                <w:numId w:val="12"/>
              </w:numPr>
              <w:spacing w:before="40" w:after="40"/>
              <w:ind w:left="360"/>
              <w:rPr>
                <w:rFonts w:ascii="Cambria" w:hAnsi="Cambria"/>
              </w:rPr>
            </w:pPr>
            <w:r w:rsidRPr="000B17D3">
              <w:rPr>
                <w:rFonts w:ascii="Cambria" w:hAnsi="Cambria"/>
              </w:rPr>
              <w:t xml:space="preserve">Il presente provvedimento perde efficacia ove l'occupazione non segua nel termine di </w:t>
            </w:r>
            <w:r w:rsidRPr="000B17D3">
              <w:rPr>
                <w:rFonts w:ascii="Cambria" w:hAnsi="Cambria" w:cs="Arial"/>
                <w:highlight w:val="green"/>
              </w:rPr>
              <w:t>___</w:t>
            </w:r>
            <w:r w:rsidRPr="000B17D3">
              <w:rPr>
                <w:rFonts w:ascii="Cambria" w:hAnsi="Cambria" w:cs="Arial"/>
              </w:rPr>
              <w:t xml:space="preserve"> </w:t>
            </w:r>
            <w:r w:rsidRPr="000B17D3">
              <w:rPr>
                <w:rFonts w:ascii="Cambria" w:hAnsi="Cambria"/>
              </w:rPr>
              <w:t>mesi dalla data del medesimo.</w:t>
            </w:r>
          </w:p>
          <w:p w14:paraId="52D8D255" w14:textId="77777777" w:rsidR="00D4315F" w:rsidRPr="000B17D3" w:rsidRDefault="00D4315F" w:rsidP="00C375F9">
            <w:pPr>
              <w:numPr>
                <w:ilvl w:val="0"/>
                <w:numId w:val="12"/>
              </w:numPr>
              <w:spacing w:before="40" w:after="40"/>
              <w:ind w:left="360"/>
              <w:rPr>
                <w:rFonts w:ascii="Cambria" w:hAnsi="Cambria"/>
              </w:rPr>
            </w:pPr>
            <w:r w:rsidRPr="000B17D3">
              <w:rPr>
                <w:rFonts w:ascii="Cambria" w:hAnsi="Cambria"/>
              </w:rPr>
              <w:t xml:space="preserve">L’Ufficio espropri del Comune di </w:t>
            </w:r>
            <w:r w:rsidRPr="000B17D3">
              <w:rPr>
                <w:rFonts w:ascii="Cambria" w:hAnsi="Cambria" w:cs="Arial"/>
                <w:highlight w:val="green"/>
              </w:rPr>
              <w:t>___</w:t>
            </w:r>
            <w:r w:rsidRPr="000B17D3">
              <w:rPr>
                <w:rFonts w:ascii="Cambria" w:hAnsi="Cambria" w:cs="Arial"/>
              </w:rPr>
              <w:t xml:space="preserve"> </w:t>
            </w:r>
            <w:r w:rsidRPr="000B17D3">
              <w:rPr>
                <w:rFonts w:ascii="Cambria" w:hAnsi="Cambria"/>
              </w:rPr>
              <w:t>provvederà a notificare, nelle forme degli atti processuali civili e nei termini di legge, il presente decreto di occupazione temporanea ai proprietari interessati, unitamente all’avviso contenente l’indicazione del luogo, del giorno e dell’ora in cui è stabilita l’esecuzione del decreto medesimo. Dell’avvenuta esecuzione del presente ne sarà dato atto con apposito verbale di occupazione temporanea descrittivo dello stato di consistenza dei luoghi, da redigere in contraddittorio con il proprietario o, nel caso di sua assenza o di rifiuto, con la presenza di almeno due testimoni che non siano lavoratori dipendenti dell’Amministrazione Comunale.</w:t>
            </w:r>
          </w:p>
          <w:p w14:paraId="6309E057" w14:textId="77777777" w:rsidR="00D4315F" w:rsidRPr="000B17D3" w:rsidRDefault="00D4315F" w:rsidP="00C375F9">
            <w:pPr>
              <w:numPr>
                <w:ilvl w:val="0"/>
                <w:numId w:val="12"/>
              </w:numPr>
              <w:spacing w:before="40" w:after="40"/>
              <w:ind w:left="360"/>
              <w:rPr>
                <w:rFonts w:ascii="Cambria" w:hAnsi="Cambria"/>
              </w:rPr>
            </w:pPr>
            <w:r w:rsidRPr="000B17D3">
              <w:rPr>
                <w:rFonts w:ascii="Cambria" w:hAnsi="Cambria"/>
              </w:rPr>
              <w:t>Potranno partecipare alle operazioni il possessore e i titolari di diritti reali o personali sul bene da</w:t>
            </w:r>
            <w:r>
              <w:rPr>
                <w:rFonts w:ascii="Cambria" w:hAnsi="Cambria"/>
              </w:rPr>
              <w:t xml:space="preserve"> </w:t>
            </w:r>
            <w:r w:rsidRPr="000B17D3">
              <w:rPr>
                <w:rFonts w:ascii="Cambria" w:hAnsi="Cambria"/>
              </w:rPr>
              <w:t>occupare.</w:t>
            </w:r>
          </w:p>
          <w:p w14:paraId="0CF0652A" w14:textId="77777777" w:rsidR="00D4315F" w:rsidRPr="000B17D3" w:rsidRDefault="00D4315F" w:rsidP="00C375F9">
            <w:pPr>
              <w:numPr>
                <w:ilvl w:val="0"/>
                <w:numId w:val="12"/>
              </w:numPr>
              <w:spacing w:before="40" w:after="40"/>
              <w:ind w:left="360"/>
              <w:rPr>
                <w:rFonts w:ascii="Cambria" w:hAnsi="Cambria"/>
              </w:rPr>
            </w:pPr>
            <w:r w:rsidRPr="000B17D3">
              <w:rPr>
                <w:rFonts w:ascii="Cambria" w:hAnsi="Cambria"/>
              </w:rPr>
              <w:t>La mancata notificazione ed esecuzione del decreto di occupazione nei modi e termini di legge</w:t>
            </w:r>
            <w:r>
              <w:rPr>
                <w:rFonts w:ascii="Cambria" w:hAnsi="Cambria"/>
              </w:rPr>
              <w:t xml:space="preserve"> </w:t>
            </w:r>
            <w:r w:rsidRPr="000B17D3">
              <w:rPr>
                <w:rFonts w:ascii="Cambria" w:hAnsi="Cambria"/>
              </w:rPr>
              <w:t>comporterà la sospensione degli effetti prodotti dal decreto medesimo.</w:t>
            </w:r>
          </w:p>
          <w:p w14:paraId="7D65C3E3" w14:textId="77777777" w:rsidR="00D4315F" w:rsidRPr="000B17D3" w:rsidRDefault="00D4315F" w:rsidP="00C375F9">
            <w:pPr>
              <w:numPr>
                <w:ilvl w:val="0"/>
                <w:numId w:val="12"/>
              </w:numPr>
              <w:spacing w:before="40" w:after="40"/>
              <w:ind w:left="360"/>
              <w:rPr>
                <w:rFonts w:ascii="Cambria" w:hAnsi="Cambria"/>
              </w:rPr>
            </w:pPr>
            <w:r w:rsidRPr="000B17D3">
              <w:rPr>
                <w:rFonts w:ascii="Cambria" w:hAnsi="Cambria"/>
              </w:rPr>
              <w:t>La riconsegna di tali aree ai legittimi proprietari nello stato di fatto e di diritto esistente al momento dell’occupazione, dopo che saranno venuti meno i motivi dell’urgenza</w:t>
            </w:r>
            <w:r>
              <w:rPr>
                <w:rFonts w:ascii="Cambria" w:hAnsi="Cambria"/>
              </w:rPr>
              <w:t>.</w:t>
            </w:r>
          </w:p>
          <w:p w14:paraId="56F38720" w14:textId="1AEB3216" w:rsidR="00D4315F" w:rsidRPr="00D4315F" w:rsidRDefault="00D4315F" w:rsidP="00C375F9">
            <w:pPr>
              <w:numPr>
                <w:ilvl w:val="0"/>
                <w:numId w:val="12"/>
              </w:numPr>
              <w:spacing w:before="40" w:after="40"/>
              <w:ind w:left="360"/>
              <w:rPr>
                <w:rFonts w:ascii="Cambria" w:hAnsi="Cambria"/>
              </w:rPr>
            </w:pPr>
            <w:r w:rsidRPr="000B17D3">
              <w:rPr>
                <w:rFonts w:ascii="Cambria" w:hAnsi="Cambria"/>
              </w:rPr>
              <w:t>Di notificare il presente provvedimento ai proprietari delle aree interessate, se noti, ovvero</w:t>
            </w:r>
            <w:r>
              <w:rPr>
                <w:rFonts w:ascii="Cambria" w:hAnsi="Cambria"/>
              </w:rPr>
              <w:t xml:space="preserve"> </w:t>
            </w:r>
            <w:r w:rsidRPr="000B17D3">
              <w:rPr>
                <w:rFonts w:ascii="Cambria" w:hAnsi="Cambria"/>
              </w:rPr>
              <w:t>alle ditte catastali</w:t>
            </w:r>
            <w:r>
              <w:rPr>
                <w:rFonts w:ascii="Cambria" w:hAnsi="Cambria"/>
              </w:rPr>
              <w:t>.</w:t>
            </w:r>
          </w:p>
        </w:tc>
      </w:tr>
      <w:tr w:rsidR="00D4315F" w:rsidRPr="001123CA" w14:paraId="0D917EB6" w14:textId="77777777" w:rsidTr="00031192">
        <w:tc>
          <w:tcPr>
            <w:tcW w:w="9889" w:type="dxa"/>
            <w:gridSpan w:val="4"/>
            <w:tcBorders>
              <w:top w:val="single" w:sz="4" w:space="0" w:color="auto"/>
              <w:left w:val="single" w:sz="4" w:space="0" w:color="auto"/>
              <w:bottom w:val="single" w:sz="4" w:space="0" w:color="auto"/>
              <w:right w:val="single" w:sz="4" w:space="0" w:color="auto"/>
            </w:tcBorders>
            <w:shd w:val="clear" w:color="auto" w:fill="auto"/>
          </w:tcPr>
          <w:p w14:paraId="170DF58A" w14:textId="049EDE18" w:rsidR="00D4315F" w:rsidRPr="00D4315F" w:rsidRDefault="00D4315F" w:rsidP="00D4315F">
            <w:pPr>
              <w:spacing w:before="60" w:after="60"/>
              <w:jc w:val="both"/>
              <w:rPr>
                <w:rFonts w:ascii="Cambria" w:hAnsi="Cambria"/>
                <w:b/>
                <w:bCs/>
              </w:rPr>
            </w:pPr>
            <w:r w:rsidRPr="00D4315F">
              <w:rPr>
                <w:rFonts w:ascii="Cambria" w:hAnsi="Cambria"/>
                <w:b/>
                <w:bCs/>
              </w:rPr>
              <w:lastRenderedPageBreak/>
              <w:t>Comunica</w:t>
            </w:r>
          </w:p>
        </w:tc>
      </w:tr>
      <w:tr w:rsidR="00D4315F" w:rsidRPr="001123CA" w14:paraId="752BFE5F" w14:textId="77777777" w:rsidTr="00031192">
        <w:tc>
          <w:tcPr>
            <w:tcW w:w="9889" w:type="dxa"/>
            <w:gridSpan w:val="4"/>
            <w:tcBorders>
              <w:top w:val="single" w:sz="4" w:space="0" w:color="auto"/>
              <w:left w:val="single" w:sz="4" w:space="0" w:color="auto"/>
              <w:bottom w:val="single" w:sz="4" w:space="0" w:color="auto"/>
              <w:right w:val="single" w:sz="4" w:space="0" w:color="auto"/>
            </w:tcBorders>
            <w:shd w:val="clear" w:color="auto" w:fill="auto"/>
          </w:tcPr>
          <w:p w14:paraId="6815FC55" w14:textId="77777777" w:rsidR="00D4315F" w:rsidRPr="00935B4E" w:rsidRDefault="00D4315F" w:rsidP="00C375F9">
            <w:pPr>
              <w:numPr>
                <w:ilvl w:val="0"/>
                <w:numId w:val="12"/>
              </w:numPr>
              <w:spacing w:before="40" w:after="40"/>
              <w:ind w:left="360"/>
              <w:rPr>
                <w:rFonts w:ascii="Cambria" w:hAnsi="Cambria" w:cs="Arial"/>
              </w:rPr>
            </w:pPr>
            <w:r w:rsidRPr="00935B4E">
              <w:rPr>
                <w:rFonts w:ascii="Cambria" w:hAnsi="Cambria" w:cs="Arial"/>
              </w:rPr>
              <w:t xml:space="preserve">Responsabile del procedimento è il Sig. </w:t>
            </w:r>
            <w:r w:rsidRPr="000B17D3">
              <w:rPr>
                <w:rFonts w:ascii="Cambria" w:hAnsi="Cambria" w:cs="Arial"/>
                <w:highlight w:val="green"/>
              </w:rPr>
              <w:t>___</w:t>
            </w:r>
            <w:r w:rsidRPr="000B17D3">
              <w:rPr>
                <w:rFonts w:ascii="Cambria" w:hAnsi="Cambria" w:cs="Arial"/>
              </w:rPr>
              <w:t xml:space="preserve"> </w:t>
            </w:r>
            <w:r w:rsidRPr="00935B4E">
              <w:rPr>
                <w:rFonts w:ascii="Cambria" w:hAnsi="Cambria" w:cs="Arial"/>
              </w:rPr>
              <w:t>presso l'Ufficio Tecnico Comunale;</w:t>
            </w:r>
          </w:p>
          <w:p w14:paraId="2E7E481C" w14:textId="77777777" w:rsidR="00D4315F" w:rsidRPr="00935B4E" w:rsidRDefault="00D4315F" w:rsidP="00C375F9">
            <w:pPr>
              <w:numPr>
                <w:ilvl w:val="0"/>
                <w:numId w:val="12"/>
              </w:numPr>
              <w:spacing w:before="40" w:after="40"/>
              <w:ind w:left="360"/>
              <w:rPr>
                <w:rFonts w:ascii="Cambria" w:hAnsi="Cambria" w:cs="Arial"/>
              </w:rPr>
            </w:pPr>
            <w:r w:rsidRPr="00935B4E">
              <w:rPr>
                <w:rFonts w:ascii="Cambria" w:hAnsi="Cambria" w:cs="Arial"/>
              </w:rPr>
              <w:t xml:space="preserve">Copia della presente Ordinanza verrà trasmessa al Prefetto di </w:t>
            </w:r>
            <w:r w:rsidRPr="000B17D3">
              <w:rPr>
                <w:rFonts w:ascii="Cambria" w:hAnsi="Cambria" w:cs="Arial"/>
                <w:highlight w:val="green"/>
              </w:rPr>
              <w:t>___</w:t>
            </w:r>
            <w:r w:rsidRPr="009D1784">
              <w:rPr>
                <w:rFonts w:ascii="Cambria" w:hAnsi="Cambria" w:cs="Arial"/>
              </w:rPr>
              <w:t>.</w:t>
            </w:r>
          </w:p>
          <w:p w14:paraId="3DA11DFC" w14:textId="77777777" w:rsidR="00D4315F" w:rsidRPr="00935B4E" w:rsidRDefault="00D4315F" w:rsidP="00C375F9">
            <w:pPr>
              <w:numPr>
                <w:ilvl w:val="0"/>
                <w:numId w:val="12"/>
              </w:numPr>
              <w:spacing w:before="40" w:after="40"/>
              <w:ind w:left="360"/>
              <w:rPr>
                <w:rFonts w:ascii="Cambria" w:hAnsi="Cambria" w:cs="Arial"/>
              </w:rPr>
            </w:pPr>
            <w:r w:rsidRPr="00935B4E">
              <w:rPr>
                <w:rFonts w:ascii="Cambria" w:hAnsi="Cambria" w:cs="Arial"/>
              </w:rPr>
              <w:t xml:space="preserve">Il Comando di Polizia </w:t>
            </w:r>
            <w:r>
              <w:rPr>
                <w:rFonts w:ascii="Cambria" w:hAnsi="Cambria" w:cs="Arial"/>
              </w:rPr>
              <w:t>Locale</w:t>
            </w:r>
            <w:r w:rsidRPr="00935B4E">
              <w:rPr>
                <w:rFonts w:ascii="Cambria" w:hAnsi="Cambria" w:cs="Arial"/>
              </w:rPr>
              <w:t xml:space="preserve"> è incaricato della notificazione e della esecuzione della presente Ordinanza.</w:t>
            </w:r>
          </w:p>
          <w:p w14:paraId="69080EC8" w14:textId="77777777" w:rsidR="00D4315F" w:rsidRPr="00D4315F" w:rsidRDefault="00D4315F" w:rsidP="00C375F9">
            <w:pPr>
              <w:numPr>
                <w:ilvl w:val="0"/>
                <w:numId w:val="12"/>
              </w:numPr>
              <w:spacing w:before="40" w:after="40"/>
              <w:ind w:left="360"/>
              <w:rPr>
                <w:rFonts w:ascii="Cambria" w:hAnsi="Cambria" w:cs="Arial"/>
              </w:rPr>
            </w:pPr>
            <w:r w:rsidRPr="00901B22">
              <w:rPr>
                <w:rFonts w:ascii="Cambria" w:hAnsi="Cambria" w:cs="Arial"/>
              </w:rPr>
              <w:t>Che contro la presente ordinanza quanti hanno interesse potranno fare ricorso al Prefetto entro 30 giorni, al TAR Piemonte entro 60 giorni ed entro 120 giorni al Capo dello Stato, termini tutti decorrenti dalla data di notifica del presente provvedimento o della piena conoscenza dello stesso</w:t>
            </w:r>
            <w:r>
              <w:rPr>
                <w:rFonts w:ascii="Cambria" w:hAnsi="Cambria" w:cs="Arial"/>
              </w:rPr>
              <w:t>.</w:t>
            </w:r>
          </w:p>
        </w:tc>
      </w:tr>
      <w:tr w:rsidR="00D4315F" w:rsidRPr="00396368" w14:paraId="4F0FD4AA" w14:textId="77777777" w:rsidTr="00031192">
        <w:tc>
          <w:tcPr>
            <w:tcW w:w="1951" w:type="dxa"/>
            <w:vMerge w:val="restart"/>
            <w:shd w:val="clear" w:color="auto" w:fill="auto"/>
            <w:vAlign w:val="center"/>
          </w:tcPr>
          <w:p w14:paraId="76542767" w14:textId="77777777" w:rsidR="00D4315F" w:rsidRPr="00396368" w:rsidRDefault="00D4315F" w:rsidP="00031192">
            <w:pPr>
              <w:spacing w:before="60" w:after="60"/>
              <w:jc w:val="right"/>
              <w:rPr>
                <w:rFonts w:ascii="Cambria" w:hAnsi="Cambria" w:cs="Arial"/>
                <w:b/>
              </w:rPr>
            </w:pPr>
            <w:r>
              <w:rPr>
                <w:rFonts w:ascii="Cambria" w:hAnsi="Cambria" w:cs="Arial"/>
                <w:b/>
              </w:rPr>
              <w:t>note</w:t>
            </w:r>
          </w:p>
        </w:tc>
        <w:tc>
          <w:tcPr>
            <w:tcW w:w="7938" w:type="dxa"/>
            <w:gridSpan w:val="3"/>
            <w:shd w:val="clear" w:color="auto" w:fill="auto"/>
          </w:tcPr>
          <w:p w14:paraId="15789C46" w14:textId="77777777" w:rsidR="00D4315F" w:rsidRPr="00396368" w:rsidRDefault="00D4315F" w:rsidP="00031192">
            <w:pPr>
              <w:spacing w:before="40" w:after="40"/>
              <w:rPr>
                <w:rFonts w:ascii="Cambria" w:hAnsi="Cambria" w:cs="Arial"/>
                <w:b/>
              </w:rPr>
            </w:pPr>
            <w:r w:rsidRPr="003C3615">
              <w:rPr>
                <w:rFonts w:ascii="Cambria" w:hAnsi="Cambria" w:cs="Arial"/>
                <w:i/>
              </w:rPr>
              <w:t xml:space="preserve">in </w:t>
            </w:r>
            <w:r w:rsidRPr="003C3615">
              <w:rPr>
                <w:rFonts w:ascii="Cambria" w:hAnsi="Cambria" w:cs="Arial"/>
                <w:i/>
                <w:highlight w:val="green"/>
              </w:rPr>
              <w:t>verde</w:t>
            </w:r>
            <w:r w:rsidRPr="003C3615">
              <w:rPr>
                <w:rFonts w:ascii="Cambria" w:hAnsi="Cambria" w:cs="Arial"/>
                <w:i/>
              </w:rPr>
              <w:t xml:space="preserve"> le parti da completare</w:t>
            </w:r>
          </w:p>
        </w:tc>
      </w:tr>
      <w:tr w:rsidR="00D4315F" w:rsidRPr="00396368" w14:paraId="1F8D15AA" w14:textId="77777777" w:rsidTr="00031192">
        <w:tc>
          <w:tcPr>
            <w:tcW w:w="1951" w:type="dxa"/>
            <w:vMerge/>
            <w:shd w:val="clear" w:color="auto" w:fill="auto"/>
            <w:vAlign w:val="center"/>
          </w:tcPr>
          <w:p w14:paraId="16AC96E6" w14:textId="77777777" w:rsidR="00D4315F" w:rsidRDefault="00D4315F" w:rsidP="00031192">
            <w:pPr>
              <w:spacing w:before="60" w:after="60"/>
              <w:jc w:val="right"/>
              <w:rPr>
                <w:rFonts w:ascii="Cambria" w:hAnsi="Cambria" w:cs="Arial"/>
                <w:b/>
              </w:rPr>
            </w:pPr>
          </w:p>
        </w:tc>
        <w:tc>
          <w:tcPr>
            <w:tcW w:w="7938" w:type="dxa"/>
            <w:gridSpan w:val="3"/>
            <w:shd w:val="clear" w:color="auto" w:fill="auto"/>
          </w:tcPr>
          <w:p w14:paraId="7625B491" w14:textId="07407C9D" w:rsidR="00D4315F" w:rsidRPr="00D4315F" w:rsidRDefault="00D4315F" w:rsidP="00D4315F">
            <w:pPr>
              <w:spacing w:before="60" w:after="60"/>
              <w:jc w:val="both"/>
              <w:rPr>
                <w:rFonts w:ascii="Cambria" w:hAnsi="Cambria"/>
                <w:i/>
                <w:sz w:val="16"/>
                <w:szCs w:val="16"/>
              </w:rPr>
            </w:pPr>
            <w:r w:rsidRPr="009D1784">
              <w:rPr>
                <w:rFonts w:ascii="Cambria" w:hAnsi="Cambria"/>
                <w:i/>
                <w:color w:val="FF0000"/>
                <w:sz w:val="16"/>
                <w:szCs w:val="16"/>
              </w:rPr>
              <w:t>* L’occupazione temporanea consiste nell’occupazione di un bene immobile (terreni, case ecc.) di proprietà privata disposta dalla Pubblica Amministrazione, anche se il bene non è soggetto a procedimento espropriativo.</w:t>
            </w:r>
            <w:r w:rsidRPr="009D1784">
              <w:rPr>
                <w:rFonts w:ascii="Cambria" w:hAnsi="Cambria"/>
                <w:i/>
                <w:color w:val="FF0000"/>
                <w:sz w:val="16"/>
                <w:szCs w:val="16"/>
              </w:rPr>
              <w:br w:type="textWrapping" w:clear="all"/>
              <w:t>L’occupazione temporanea è disposta con ordinanza e al proprietario del bene bisogna notificare un avviso contenente l’indicazione del luogo, del giorno e dell’ora in cui è prevista l’esecuzione dell’ordinanza stessa.</w:t>
            </w:r>
            <w:r w:rsidRPr="009D1784">
              <w:rPr>
                <w:rFonts w:ascii="Cambria" w:hAnsi="Cambria"/>
                <w:i/>
                <w:color w:val="FF0000"/>
                <w:sz w:val="16"/>
                <w:szCs w:val="16"/>
              </w:rPr>
              <w:br w:type="textWrapping" w:clear="all"/>
              <w:t>Dal momento che l’occupazione è temporanea, e che il bene sarà quindi restituito al proprietario, è necessario redigere un verbale sullo stato di consistenza dei luoghi il quale viene redatto al momento della immissione in possesso alla presenza del proprietario o, nel caso di sua assenza o rifiuto, con la presenza di almeno due testimoni.</w:t>
            </w:r>
            <w:r w:rsidRPr="009D1784">
              <w:rPr>
                <w:rFonts w:ascii="Cambria" w:hAnsi="Cambria"/>
                <w:i/>
                <w:color w:val="FF0000"/>
                <w:sz w:val="16"/>
                <w:szCs w:val="16"/>
              </w:rPr>
              <w:br w:type="textWrapping" w:clear="all"/>
              <w:t xml:space="preserve">Naturalmente anche in questo caso è dovuta al proprietario del bene una indennità per ogni anno di occupazione pari ad un dodicesimo di quanto sarebbe dovuto nel caso di </w:t>
            </w:r>
            <w:hyperlink r:id="rId7" w:history="1">
              <w:r w:rsidRPr="009D1784">
                <w:rPr>
                  <w:rFonts w:ascii="Cambria" w:hAnsi="Cambria"/>
                  <w:i/>
                  <w:color w:val="FF0000"/>
                  <w:sz w:val="16"/>
                  <w:szCs w:val="16"/>
                </w:rPr>
                <w:t>esproprio dell’area</w:t>
              </w:r>
            </w:hyperlink>
            <w:r w:rsidRPr="009D1784">
              <w:rPr>
                <w:rFonts w:ascii="Cambria" w:hAnsi="Cambria"/>
                <w:i/>
                <w:color w:val="FF0000"/>
                <w:sz w:val="16"/>
                <w:szCs w:val="16"/>
              </w:rPr>
              <w:t> e, per ogni mese, una indennità pari ad un dodicesimo di quella annua.</w:t>
            </w:r>
            <w:r w:rsidRPr="009D1784">
              <w:rPr>
                <w:rFonts w:ascii="Cambria" w:hAnsi="Cambria"/>
                <w:i/>
                <w:color w:val="FF0000"/>
                <w:sz w:val="16"/>
                <w:szCs w:val="16"/>
              </w:rPr>
              <w:br w:type="textWrapping" w:clear="all"/>
              <w:t>In mancanza di accordo con il proprietario sull’ammontare dell’indennità, questa viene stabilita dalla Commissione Provinciale Espropri.</w:t>
            </w:r>
            <w:r w:rsidRPr="009D1784">
              <w:rPr>
                <w:rFonts w:ascii="Cambria" w:hAnsi="Cambria"/>
                <w:i/>
                <w:color w:val="FF0000"/>
                <w:sz w:val="16"/>
                <w:szCs w:val="16"/>
              </w:rPr>
              <w:br w:type="textWrapping" w:clear="all"/>
              <w:t>La legge che definisce le espropriazioni e le occupazioni ha introdotto una disposizione che rende molto labili i confini tra requisizione in uso  e occupazione temporanea, dal momento che ha previsto l’applicazione della occupazione anche nel caso di frane, alluvioni, rottura di argini e in ogni altro caso in cui si utilizzano beni altrui per urgenti ragioni di pubblica utilità (pensiamo ai terreni di proprietà privata utilizzati per creare una sistemazione temporanea alle persone sfollate a seguito di calamità naturali) le quali, però, sono le medesime che giustificano e autorizzano le requisizioni in uso</w:t>
            </w:r>
            <w:r>
              <w:rPr>
                <w:rFonts w:ascii="Cambria" w:hAnsi="Cambria"/>
                <w:i/>
                <w:color w:val="FF0000"/>
                <w:sz w:val="16"/>
                <w:szCs w:val="16"/>
              </w:rPr>
              <w:t>.</w:t>
            </w:r>
          </w:p>
        </w:tc>
      </w:tr>
      <w:bookmarkEnd w:id="0"/>
    </w:tbl>
    <w:p w14:paraId="3301CF7B" w14:textId="4C8FF925" w:rsidR="00AB47DE" w:rsidRPr="009D1784" w:rsidRDefault="00AB47DE" w:rsidP="00D4315F">
      <w:pPr>
        <w:spacing w:before="60" w:after="60"/>
        <w:jc w:val="both"/>
        <w:rPr>
          <w:rFonts w:ascii="Cambria" w:hAnsi="Cambria"/>
          <w:i/>
          <w:sz w:val="16"/>
          <w:szCs w:val="16"/>
        </w:rPr>
      </w:pPr>
    </w:p>
    <w:sectPr w:rsidR="00AB47DE" w:rsidRPr="009D1784" w:rsidSect="009D1784">
      <w:headerReference w:type="default" r:id="rId8"/>
      <w:pgSz w:w="11906" w:h="16838" w:code="9"/>
      <w:pgMar w:top="993" w:right="1134" w:bottom="1134" w:left="1134" w:header="68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B8ABB2" w14:textId="77777777" w:rsidR="00352406" w:rsidRDefault="00352406">
      <w:r>
        <w:separator/>
      </w:r>
    </w:p>
  </w:endnote>
  <w:endnote w:type="continuationSeparator" w:id="0">
    <w:p w14:paraId="10134942" w14:textId="77777777" w:rsidR="00352406" w:rsidRDefault="00352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imbusRomNo9L-Me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B89A7" w14:textId="77777777" w:rsidR="00352406" w:rsidRDefault="00352406">
      <w:r>
        <w:separator/>
      </w:r>
    </w:p>
  </w:footnote>
  <w:footnote w:type="continuationSeparator" w:id="0">
    <w:p w14:paraId="713C39B3" w14:textId="77777777" w:rsidR="00352406" w:rsidRDefault="003524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C81EC" w14:textId="65F619D1" w:rsidR="00622B0A" w:rsidRDefault="00044681" w:rsidP="00622B0A">
    <w:pPr>
      <w:pStyle w:val="Pidipagina"/>
      <w:rPr>
        <w:rFonts w:ascii="Cambria" w:hAnsi="Cambria"/>
        <w:i/>
        <w:sz w:val="16"/>
        <w:szCs w:val="16"/>
      </w:rPr>
    </w:pPr>
    <w:bookmarkStart w:id="1" w:name="_Hlk527725052"/>
    <w:r>
      <w:rPr>
        <w:rFonts w:ascii="Cambria" w:hAnsi="Cambria"/>
        <w:i/>
        <w:sz w:val="16"/>
        <w:szCs w:val="16"/>
      </w:rPr>
      <w:t>COM 08 NO</w:t>
    </w:r>
    <w:r w:rsidR="00622B0A">
      <w:rPr>
        <w:rFonts w:ascii="Cambria" w:hAnsi="Cambria"/>
        <w:i/>
        <w:sz w:val="16"/>
        <w:szCs w:val="16"/>
      </w:rPr>
      <w:t xml:space="preserve"> • Piano </w:t>
    </w:r>
    <w:r>
      <w:rPr>
        <w:rFonts w:ascii="Cambria" w:hAnsi="Cambria"/>
        <w:i/>
        <w:sz w:val="16"/>
        <w:szCs w:val="16"/>
      </w:rPr>
      <w:t>inter</w:t>
    </w:r>
    <w:r w:rsidR="00622B0A">
      <w:rPr>
        <w:rFonts w:ascii="Cambria" w:hAnsi="Cambria"/>
        <w:i/>
        <w:sz w:val="16"/>
        <w:szCs w:val="16"/>
      </w:rPr>
      <w:t>comunale di protezione civile • Ordinanze Sindacali</w:t>
    </w:r>
    <w:bookmarkEnd w:id="1"/>
  </w:p>
  <w:p w14:paraId="05F13AA4" w14:textId="77777777" w:rsidR="00831B39" w:rsidRDefault="00831B3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B025D8A"/>
    <w:lvl w:ilvl="0">
      <w:numFmt w:val="decimal"/>
      <w:lvlText w:val="*"/>
      <w:lvlJc w:val="left"/>
    </w:lvl>
  </w:abstractNum>
  <w:abstractNum w:abstractNumId="1" w15:restartNumberingAfterBreak="0">
    <w:nsid w:val="03D356E4"/>
    <w:multiLevelType w:val="hybridMultilevel"/>
    <w:tmpl w:val="5892312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CBC3C15"/>
    <w:multiLevelType w:val="hybridMultilevel"/>
    <w:tmpl w:val="664605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3C5038B"/>
    <w:multiLevelType w:val="hybridMultilevel"/>
    <w:tmpl w:val="517C8566"/>
    <w:lvl w:ilvl="0" w:tplc="548A9B4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63E50B2"/>
    <w:multiLevelType w:val="hybridMultilevel"/>
    <w:tmpl w:val="0150D236"/>
    <w:lvl w:ilvl="0" w:tplc="44DE7AB6">
      <w:start w:val="12"/>
      <w:numFmt w:val="bullet"/>
      <w:lvlText w:val="-"/>
      <w:lvlJc w:val="left"/>
      <w:pPr>
        <w:ind w:left="720" w:hanging="360"/>
      </w:pPr>
      <w:rPr>
        <w:rFonts w:ascii="Arial" w:eastAsia="Times New Roman" w:hAnsi="Arial" w:cs="Arial"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9D0262C"/>
    <w:multiLevelType w:val="hybridMultilevel"/>
    <w:tmpl w:val="39DAC844"/>
    <w:lvl w:ilvl="0" w:tplc="BDB6786C">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C324B3"/>
    <w:multiLevelType w:val="hybridMultilevel"/>
    <w:tmpl w:val="4E349432"/>
    <w:lvl w:ilvl="0" w:tplc="2938BEB2">
      <w:numFmt w:val="bullet"/>
      <w:lvlText w:val="-"/>
      <w:lvlJc w:val="left"/>
      <w:pPr>
        <w:ind w:left="720" w:hanging="360"/>
      </w:pPr>
      <w:rPr>
        <w:rFonts w:ascii="Cambria" w:eastAsia="Times New Roman" w:hAnsi="Cambri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3E57C3B"/>
    <w:multiLevelType w:val="hybridMultilevel"/>
    <w:tmpl w:val="817CF1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81F0940"/>
    <w:multiLevelType w:val="hybridMultilevel"/>
    <w:tmpl w:val="34AC290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C6863DA"/>
    <w:multiLevelType w:val="multilevel"/>
    <w:tmpl w:val="B97EA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1654BBE"/>
    <w:multiLevelType w:val="hybridMultilevel"/>
    <w:tmpl w:val="C5F859C8"/>
    <w:lvl w:ilvl="0" w:tplc="C218C53A">
      <w:numFmt w:val="bullet"/>
      <w:lvlText w:val="-"/>
      <w:lvlJc w:val="left"/>
      <w:pPr>
        <w:ind w:left="720" w:hanging="360"/>
      </w:pPr>
      <w:rPr>
        <w:rFonts w:ascii="Arial" w:eastAsia="Times New Roman" w:hAnsi="Arial" w:cs="Arial"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9027672"/>
    <w:multiLevelType w:val="hybridMultilevel"/>
    <w:tmpl w:val="7DC0B69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1EF2C19"/>
    <w:multiLevelType w:val="hybridMultilevel"/>
    <w:tmpl w:val="8514E6C0"/>
    <w:lvl w:ilvl="0" w:tplc="0F347E74">
      <w:start w:val="1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11265021">
    <w:abstractNumId w:val="10"/>
  </w:num>
  <w:num w:numId="2" w16cid:durableId="1135870981">
    <w:abstractNumId w:val="9"/>
  </w:num>
  <w:num w:numId="3" w16cid:durableId="125121638">
    <w:abstractNumId w:val="5"/>
  </w:num>
  <w:num w:numId="4" w16cid:durableId="1376923924">
    <w:abstractNumId w:val="4"/>
  </w:num>
  <w:num w:numId="5" w16cid:durableId="2126581355">
    <w:abstractNumId w:val="12"/>
  </w:num>
  <w:num w:numId="6" w16cid:durableId="2054575417">
    <w:abstractNumId w:val="1"/>
  </w:num>
  <w:num w:numId="7" w16cid:durableId="1311012943">
    <w:abstractNumId w:val="2"/>
  </w:num>
  <w:num w:numId="8" w16cid:durableId="1075779000">
    <w:abstractNumId w:val="6"/>
  </w:num>
  <w:num w:numId="9" w16cid:durableId="1826238028">
    <w:abstractNumId w:val="7"/>
  </w:num>
  <w:num w:numId="10" w16cid:durableId="198531020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1" w16cid:durableId="1408966268">
    <w:abstractNumId w:val="1"/>
  </w:num>
  <w:num w:numId="12" w16cid:durableId="166754843">
    <w:abstractNumId w:val="8"/>
  </w:num>
  <w:num w:numId="13" w16cid:durableId="317997827">
    <w:abstractNumId w:val="3"/>
  </w:num>
  <w:num w:numId="14" w16cid:durableId="434130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9"/>
  <w:proofState w:spelling="clean" w:grammar="clean"/>
  <w:doNotTrackMoves/>
  <w:defaultTabStop w:val="708"/>
  <w:hyphenationZone w:val="283"/>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32EA5"/>
    <w:rsid w:val="00044681"/>
    <w:rsid w:val="000730E1"/>
    <w:rsid w:val="000730F4"/>
    <w:rsid w:val="000965CC"/>
    <w:rsid w:val="000B17D3"/>
    <w:rsid w:val="000B5B9F"/>
    <w:rsid w:val="000C7AC0"/>
    <w:rsid w:val="000E1233"/>
    <w:rsid w:val="000E6643"/>
    <w:rsid w:val="00135EC5"/>
    <w:rsid w:val="00221B21"/>
    <w:rsid w:val="002916FC"/>
    <w:rsid w:val="00301F87"/>
    <w:rsid w:val="003350C3"/>
    <w:rsid w:val="00352406"/>
    <w:rsid w:val="003C1236"/>
    <w:rsid w:val="003F361B"/>
    <w:rsid w:val="004461D5"/>
    <w:rsid w:val="0048150F"/>
    <w:rsid w:val="004B5ABF"/>
    <w:rsid w:val="00607E2F"/>
    <w:rsid w:val="00622B0A"/>
    <w:rsid w:val="00637504"/>
    <w:rsid w:val="00692299"/>
    <w:rsid w:val="006B3771"/>
    <w:rsid w:val="006C4E8C"/>
    <w:rsid w:val="007D08E0"/>
    <w:rsid w:val="00824F49"/>
    <w:rsid w:val="00831B39"/>
    <w:rsid w:val="00853D12"/>
    <w:rsid w:val="00855C5F"/>
    <w:rsid w:val="00883E3B"/>
    <w:rsid w:val="008A000C"/>
    <w:rsid w:val="00935B4E"/>
    <w:rsid w:val="009D1784"/>
    <w:rsid w:val="009D300A"/>
    <w:rsid w:val="00A55BFA"/>
    <w:rsid w:val="00AB47DE"/>
    <w:rsid w:val="00AD7BCA"/>
    <w:rsid w:val="00B971EA"/>
    <w:rsid w:val="00BA2280"/>
    <w:rsid w:val="00BD5591"/>
    <w:rsid w:val="00C2198B"/>
    <w:rsid w:val="00C375F9"/>
    <w:rsid w:val="00C6225C"/>
    <w:rsid w:val="00C65225"/>
    <w:rsid w:val="00C65F4A"/>
    <w:rsid w:val="00C70BFF"/>
    <w:rsid w:val="00CC3C60"/>
    <w:rsid w:val="00CF39B0"/>
    <w:rsid w:val="00D4315F"/>
    <w:rsid w:val="00D45435"/>
    <w:rsid w:val="00D741FC"/>
    <w:rsid w:val="00DC7303"/>
    <w:rsid w:val="00DE04BB"/>
    <w:rsid w:val="00E32EA5"/>
    <w:rsid w:val="00EE10EC"/>
    <w:rsid w:val="00F26679"/>
    <w:rsid w:val="00F30A96"/>
    <w:rsid w:val="00F559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C769F6"/>
  <w15:chartTrackingRefBased/>
  <w15:docId w15:val="{4326FC71-9A59-4DE9-A9E7-EBEA0ECF2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overflowPunct w:val="0"/>
      <w:autoSpaceDE w:val="0"/>
      <w:autoSpaceDN w:val="0"/>
      <w:adjustRightInd w:val="0"/>
      <w:textAlignment w:val="baseline"/>
    </w:pPr>
  </w:style>
  <w:style w:type="paragraph" w:styleId="Titolo3">
    <w:name w:val="heading 3"/>
    <w:basedOn w:val="Normale"/>
    <w:next w:val="Normale"/>
    <w:qFormat/>
    <w:pPr>
      <w:keepNext/>
      <w:jc w:val="both"/>
      <w:outlineLvl w:val="2"/>
    </w:pPr>
    <w:rPr>
      <w:rFonts w:ascii="Arial" w:hAnsi="Arial"/>
      <w:b/>
    </w:rPr>
  </w:style>
  <w:style w:type="paragraph" w:styleId="Titolo8">
    <w:name w:val="heading 8"/>
    <w:basedOn w:val="Normale"/>
    <w:next w:val="Normale"/>
    <w:qFormat/>
    <w:pPr>
      <w:keepNext/>
      <w:jc w:val="center"/>
      <w:outlineLvl w:val="7"/>
    </w:pPr>
    <w:rPr>
      <w:rFonts w:ascii="Arial" w:hAnsi="Arial"/>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semiHidden/>
    <w:pPr>
      <w:jc w:val="both"/>
    </w:pPr>
    <w:rPr>
      <w:rFonts w:ascii="Arial" w:hAnsi="Arial"/>
    </w:rPr>
  </w:style>
  <w:style w:type="paragraph" w:styleId="Intestazione">
    <w:name w:val="header"/>
    <w:basedOn w:val="Normale"/>
    <w:semiHidden/>
    <w:pPr>
      <w:tabs>
        <w:tab w:val="center" w:pos="4819"/>
        <w:tab w:val="right" w:pos="9638"/>
      </w:tabs>
      <w:overflowPunct/>
      <w:autoSpaceDE/>
      <w:autoSpaceDN/>
      <w:adjustRightInd/>
      <w:textAlignment w:val="auto"/>
    </w:pPr>
  </w:style>
  <w:style w:type="paragraph" w:styleId="Corpodeltesto2">
    <w:name w:val="Body Text 2"/>
    <w:basedOn w:val="Normale"/>
    <w:semiHidden/>
    <w:pPr>
      <w:jc w:val="center"/>
    </w:pPr>
    <w:rPr>
      <w:rFonts w:ascii="Arial" w:hAnsi="Arial"/>
      <w:b/>
    </w:rPr>
  </w:style>
  <w:style w:type="paragraph" w:styleId="Pidipagina">
    <w:name w:val="footer"/>
    <w:basedOn w:val="Normale"/>
    <w:link w:val="PidipaginaCarattere"/>
    <w:uiPriority w:val="99"/>
    <w:pPr>
      <w:tabs>
        <w:tab w:val="center" w:pos="4819"/>
        <w:tab w:val="right" w:pos="9638"/>
      </w:tabs>
    </w:pPr>
  </w:style>
  <w:style w:type="character" w:styleId="Enfasigrassetto">
    <w:name w:val="Strong"/>
    <w:uiPriority w:val="22"/>
    <w:qFormat/>
    <w:rsid w:val="00C6225C"/>
    <w:rPr>
      <w:b/>
      <w:bCs/>
    </w:rPr>
  </w:style>
  <w:style w:type="table" w:styleId="Grigliatabella">
    <w:name w:val="Table Grid"/>
    <w:basedOn w:val="Tabellanormale"/>
    <w:uiPriority w:val="39"/>
    <w:rsid w:val="00935B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link w:val="Pidipagina"/>
    <w:uiPriority w:val="99"/>
    <w:rsid w:val="00831B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367800">
      <w:bodyDiv w:val="1"/>
      <w:marLeft w:val="0"/>
      <w:marRight w:val="0"/>
      <w:marTop w:val="0"/>
      <w:marBottom w:val="0"/>
      <w:divBdr>
        <w:top w:val="none" w:sz="0" w:space="0" w:color="auto"/>
        <w:left w:val="none" w:sz="0" w:space="0" w:color="auto"/>
        <w:bottom w:val="none" w:sz="0" w:space="0" w:color="auto"/>
        <w:right w:val="none" w:sz="0" w:space="0" w:color="auto"/>
      </w:divBdr>
    </w:div>
    <w:div w:id="473106740">
      <w:bodyDiv w:val="1"/>
      <w:marLeft w:val="0"/>
      <w:marRight w:val="0"/>
      <w:marTop w:val="0"/>
      <w:marBottom w:val="0"/>
      <w:divBdr>
        <w:top w:val="none" w:sz="0" w:space="0" w:color="auto"/>
        <w:left w:val="none" w:sz="0" w:space="0" w:color="auto"/>
        <w:bottom w:val="none" w:sz="0" w:space="0" w:color="auto"/>
        <w:right w:val="none" w:sz="0" w:space="0" w:color="auto"/>
      </w:divBdr>
    </w:div>
    <w:div w:id="979119332">
      <w:bodyDiv w:val="1"/>
      <w:marLeft w:val="0"/>
      <w:marRight w:val="0"/>
      <w:marTop w:val="0"/>
      <w:marBottom w:val="0"/>
      <w:divBdr>
        <w:top w:val="none" w:sz="0" w:space="0" w:color="auto"/>
        <w:left w:val="none" w:sz="0" w:space="0" w:color="auto"/>
        <w:bottom w:val="none" w:sz="0" w:space="0" w:color="auto"/>
        <w:right w:val="none" w:sz="0" w:space="0" w:color="auto"/>
      </w:divBdr>
    </w:div>
    <w:div w:id="1419016041">
      <w:bodyDiv w:val="1"/>
      <w:marLeft w:val="0"/>
      <w:marRight w:val="0"/>
      <w:marTop w:val="0"/>
      <w:marBottom w:val="0"/>
      <w:divBdr>
        <w:top w:val="none" w:sz="0" w:space="0" w:color="auto"/>
        <w:left w:val="none" w:sz="0" w:space="0" w:color="auto"/>
        <w:bottom w:val="none" w:sz="0" w:space="0" w:color="auto"/>
        <w:right w:val="none" w:sz="0" w:space="0" w:color="auto"/>
      </w:divBdr>
    </w:div>
    <w:div w:id="1743871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dirittierisposte.it/espropriazione_per_pubblico_interesse_id1130928_art.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1153</Words>
  <Characters>6577</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Bogogno</vt:lpstr>
    </vt:vector>
  </TitlesOfParts>
  <Company>Regione Piemonte</Company>
  <LinksUpToDate>false</LinksUpToDate>
  <CharactersWithSpaces>7715</CharactersWithSpaces>
  <SharedDoc>false</SharedDoc>
  <HLinks>
    <vt:vector size="6" baseType="variant">
      <vt:variant>
        <vt:i4>7143493</vt:i4>
      </vt:variant>
      <vt:variant>
        <vt:i4>0</vt:i4>
      </vt:variant>
      <vt:variant>
        <vt:i4>0</vt:i4>
      </vt:variant>
      <vt:variant>
        <vt:i4>5</vt:i4>
      </vt:variant>
      <vt:variant>
        <vt:lpwstr>http://www.dirittierisposte.it/espropriazione_per_pubblico_interesse_id1130928_art.aspx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 08 NO</dc:title>
  <dc:subject/>
  <dc:creator>speressin</dc:creator>
  <cp:keywords/>
  <cp:lastModifiedBy>Gianfranco Messina</cp:lastModifiedBy>
  <cp:revision>19</cp:revision>
  <dcterms:created xsi:type="dcterms:W3CDTF">2020-10-26T17:19:00Z</dcterms:created>
  <dcterms:modified xsi:type="dcterms:W3CDTF">2023-02-14T07:28:00Z</dcterms:modified>
</cp:coreProperties>
</file>